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1"/>
        <w:tblW w:w="11325" w:type="dxa"/>
        <w:tblLayout w:type="fixed"/>
        <w:tblLook w:val="04A0" w:firstRow="1" w:lastRow="0" w:firstColumn="1" w:lastColumn="0" w:noHBand="0" w:noVBand="1"/>
      </w:tblPr>
      <w:tblGrid>
        <w:gridCol w:w="387"/>
        <w:gridCol w:w="1853"/>
        <w:gridCol w:w="297"/>
        <w:gridCol w:w="425"/>
        <w:gridCol w:w="1522"/>
        <w:gridCol w:w="888"/>
        <w:gridCol w:w="425"/>
        <w:gridCol w:w="388"/>
        <w:gridCol w:w="1597"/>
        <w:gridCol w:w="425"/>
        <w:gridCol w:w="3118"/>
      </w:tblGrid>
      <w:tr w:rsidR="00D204A2" w:rsidRPr="009951C5" w14:paraId="0849D599" w14:textId="77777777" w:rsidTr="0055576A">
        <w:trPr>
          <w:trHeight w:val="295"/>
        </w:trPr>
        <w:tc>
          <w:tcPr>
            <w:tcW w:w="4484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14:paraId="5B21CDAD" w14:textId="77777777" w:rsidR="00D204A2" w:rsidRPr="009951C5" w:rsidRDefault="003C5877" w:rsidP="005D0E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Molekulárně-genetické vyšetření</w:t>
            </w:r>
          </w:p>
        </w:tc>
        <w:tc>
          <w:tcPr>
            <w:tcW w:w="3298" w:type="dxa"/>
            <w:gridSpan w:val="4"/>
            <w:vMerge w:val="restart"/>
            <w:tcBorders>
              <w:top w:val="single" w:sz="12" w:space="0" w:color="auto"/>
            </w:tcBorders>
            <w:vAlign w:val="center"/>
            <w:hideMark/>
          </w:tcPr>
          <w:p w14:paraId="3ADC43F5" w14:textId="77777777" w:rsidR="0039523D" w:rsidRPr="003C5877" w:rsidRDefault="0039523D" w:rsidP="005D0E80">
            <w:pPr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3C5877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Klinické laboratoře ÚLBLD VFN a 1. LF UK</w:t>
            </w:r>
          </w:p>
          <w:p w14:paraId="2F27ED3D" w14:textId="77777777" w:rsidR="00D204A2" w:rsidRPr="00A449DF" w:rsidRDefault="0039523D" w:rsidP="005D0E80">
            <w:pPr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3C5877">
              <w:rPr>
                <w:rFonts w:ascii="Calibri" w:eastAsia="Times New Roman" w:hAnsi="Calibri" w:cs="Times New Roman"/>
                <w:b/>
                <w:bCs/>
                <w:sz w:val="17"/>
                <w:szCs w:val="17"/>
                <w:lang w:eastAsia="cs-CZ"/>
              </w:rPr>
              <w:t xml:space="preserve"> </w:t>
            </w:r>
            <w:r w:rsidRPr="003C5877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U Nemocnice 499/2, 128 08 Praha 2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noWrap/>
            <w:hideMark/>
          </w:tcPr>
          <w:p w14:paraId="29C511D5" w14:textId="77777777" w:rsidR="00D204A2" w:rsidRPr="006B2C0B" w:rsidRDefault="00D204A2" w:rsidP="005D0E8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gramStart"/>
            <w:r w:rsidRPr="006B2C0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Razítko - adresa</w:t>
            </w:r>
            <w:proofErr w:type="gramEnd"/>
            <w:r w:rsidRPr="006B2C0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žadatele (IČZ, IČP):</w:t>
            </w:r>
          </w:p>
        </w:tc>
      </w:tr>
      <w:tr w:rsidR="009951C5" w:rsidRPr="009951C5" w14:paraId="64263775" w14:textId="77777777" w:rsidTr="0055576A">
        <w:trPr>
          <w:trHeight w:val="295"/>
        </w:trPr>
        <w:tc>
          <w:tcPr>
            <w:tcW w:w="4484" w:type="dxa"/>
            <w:gridSpan w:val="5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ABF8F" w:themeFill="accent6" w:themeFillTint="99"/>
            <w:hideMark/>
          </w:tcPr>
          <w:p w14:paraId="1394116C" w14:textId="77777777" w:rsidR="009951C5" w:rsidRPr="009951C5" w:rsidRDefault="009951C5" w:rsidP="005D0E8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8" w:type="dxa"/>
            <w:gridSpan w:val="4"/>
            <w:vMerge/>
            <w:tcBorders>
              <w:bottom w:val="single" w:sz="4" w:space="0" w:color="auto"/>
            </w:tcBorders>
            <w:hideMark/>
          </w:tcPr>
          <w:p w14:paraId="326D109C" w14:textId="77777777" w:rsidR="009951C5" w:rsidRPr="006B2C0B" w:rsidRDefault="009951C5" w:rsidP="005D0E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nil"/>
              <w:right w:val="single" w:sz="12" w:space="0" w:color="auto"/>
            </w:tcBorders>
            <w:noWrap/>
            <w:hideMark/>
          </w:tcPr>
          <w:p w14:paraId="1D23093D" w14:textId="102B5E60" w:rsidR="009951C5" w:rsidRPr="006B2C0B" w:rsidRDefault="00792A21" w:rsidP="005D0E8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B2C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Lékař (IČL</w:t>
            </w:r>
            <w:r w:rsidR="008E5D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6B2C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 podpis):</w:t>
            </w:r>
          </w:p>
        </w:tc>
      </w:tr>
      <w:tr w:rsidR="006909C5" w:rsidRPr="009951C5" w14:paraId="61FCE1D4" w14:textId="77777777" w:rsidTr="0055576A">
        <w:trPr>
          <w:trHeight w:val="295"/>
        </w:trPr>
        <w:tc>
          <w:tcPr>
            <w:tcW w:w="4484" w:type="dxa"/>
            <w:gridSpan w:val="5"/>
            <w:tcBorders>
              <w:left w:val="single" w:sz="12" w:space="0" w:color="auto"/>
              <w:bottom w:val="nil"/>
            </w:tcBorders>
            <w:noWrap/>
            <w:hideMark/>
          </w:tcPr>
          <w:p w14:paraId="292A7C97" w14:textId="77777777" w:rsidR="006909C5" w:rsidRPr="009951C5" w:rsidRDefault="006909C5" w:rsidP="005D0E8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951C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Osobní data pacienta (štítek):</w:t>
            </w:r>
          </w:p>
        </w:tc>
        <w:tc>
          <w:tcPr>
            <w:tcW w:w="3298" w:type="dxa"/>
            <w:gridSpan w:val="4"/>
            <w:vMerge w:val="restart"/>
            <w:noWrap/>
            <w:hideMark/>
          </w:tcPr>
          <w:p w14:paraId="5DFA74B6" w14:textId="77777777" w:rsidR="006909C5" w:rsidRDefault="006909C5" w:rsidP="005D0E8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Datum a čas </w:t>
            </w:r>
            <w:r w:rsidRPr="009951C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odběru:</w:t>
            </w:r>
          </w:p>
          <w:p w14:paraId="6C5C4B5F" w14:textId="77777777" w:rsidR="006909C5" w:rsidRPr="00C323C9" w:rsidRDefault="006909C5" w:rsidP="005D0E8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cs-CZ"/>
              </w:rPr>
            </w:pPr>
          </w:p>
          <w:p w14:paraId="2BC472E0" w14:textId="77777777" w:rsidR="006909C5" w:rsidRPr="009951C5" w:rsidRDefault="006909C5" w:rsidP="005D0E8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  <w:t>Odebral:</w:t>
            </w:r>
          </w:p>
        </w:tc>
        <w:tc>
          <w:tcPr>
            <w:tcW w:w="3543" w:type="dxa"/>
            <w:gridSpan w:val="2"/>
            <w:vMerge w:val="restart"/>
            <w:tcBorders>
              <w:top w:val="nil"/>
              <w:bottom w:val="nil"/>
              <w:right w:val="single" w:sz="12" w:space="0" w:color="auto"/>
            </w:tcBorders>
            <w:noWrap/>
            <w:hideMark/>
          </w:tcPr>
          <w:p w14:paraId="2A77BC7D" w14:textId="77777777" w:rsidR="006909C5" w:rsidRPr="009951C5" w:rsidRDefault="006909C5" w:rsidP="005D0E8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51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14:paraId="4E86DB54" w14:textId="77777777" w:rsidR="006909C5" w:rsidRPr="009951C5" w:rsidRDefault="006909C5" w:rsidP="005D0E8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51C5">
              <w:rPr>
                <w:rFonts w:ascii="Calibri" w:eastAsia="Times New Roman" w:hAnsi="Calibri" w:cs="Times New Roman"/>
                <w:color w:val="000000"/>
                <w:lang w:eastAsia="cs-CZ"/>
              </w:rPr>
              <w:t>  </w:t>
            </w:r>
          </w:p>
          <w:p w14:paraId="26991024" w14:textId="77777777" w:rsidR="006909C5" w:rsidRPr="009951C5" w:rsidRDefault="006909C5" w:rsidP="005D0E8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51C5">
              <w:rPr>
                <w:rFonts w:ascii="Calibri" w:eastAsia="Times New Roman" w:hAnsi="Calibri" w:cs="Times New Roman"/>
                <w:color w:val="000000"/>
                <w:lang w:eastAsia="cs-CZ"/>
              </w:rPr>
              <w:t>  </w:t>
            </w:r>
          </w:p>
          <w:p w14:paraId="590CFAC3" w14:textId="77777777" w:rsidR="006909C5" w:rsidRPr="009951C5" w:rsidRDefault="006909C5" w:rsidP="005D0E8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51C5">
              <w:rPr>
                <w:rFonts w:ascii="Calibri" w:eastAsia="Times New Roman" w:hAnsi="Calibri" w:cs="Times New Roman"/>
                <w:color w:val="000000"/>
                <w:lang w:eastAsia="cs-CZ"/>
              </w:rPr>
              <w:t>  </w:t>
            </w:r>
          </w:p>
        </w:tc>
      </w:tr>
      <w:tr w:rsidR="005D0E80" w:rsidRPr="009951C5" w14:paraId="3A8B0C9E" w14:textId="77777777" w:rsidTr="0055576A">
        <w:trPr>
          <w:trHeight w:val="509"/>
        </w:trPr>
        <w:tc>
          <w:tcPr>
            <w:tcW w:w="2240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noWrap/>
            <w:hideMark/>
          </w:tcPr>
          <w:p w14:paraId="3D707DCC" w14:textId="77777777" w:rsidR="005D0E80" w:rsidRPr="009951C5" w:rsidRDefault="005D0E80" w:rsidP="005D0E80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951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Příjmení:</w:t>
            </w:r>
          </w:p>
          <w:p w14:paraId="1F96D7A6" w14:textId="77777777" w:rsidR="005D0E80" w:rsidRPr="009951C5" w:rsidRDefault="005D0E80" w:rsidP="005D0E80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951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Jméno:</w:t>
            </w:r>
          </w:p>
          <w:p w14:paraId="78DBBB4A" w14:textId="77777777" w:rsidR="005D0E80" w:rsidRDefault="005D0E80" w:rsidP="005D0E80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Číslo pojištěnce</w:t>
            </w:r>
            <w:r w:rsidRPr="009951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14:paraId="20AD0ABC" w14:textId="77777777" w:rsidR="005D0E80" w:rsidRPr="00273952" w:rsidRDefault="005D0E80" w:rsidP="005D0E80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Datum narození:</w:t>
            </w:r>
          </w:p>
          <w:p w14:paraId="2D22DE48" w14:textId="77777777" w:rsidR="005D0E80" w:rsidRDefault="005D0E80" w:rsidP="005D0E80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951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Pojišťovna:</w:t>
            </w:r>
          </w:p>
          <w:p w14:paraId="298183B9" w14:textId="2DB62C7A" w:rsidR="00194D05" w:rsidRPr="009951C5" w:rsidRDefault="00194D05" w:rsidP="005D0E80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951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Diagnóza:</w:t>
            </w:r>
          </w:p>
        </w:tc>
        <w:tc>
          <w:tcPr>
            <w:tcW w:w="2244" w:type="dxa"/>
            <w:gridSpan w:val="3"/>
            <w:vMerge w:val="restart"/>
            <w:tcBorders>
              <w:top w:val="nil"/>
              <w:left w:val="nil"/>
            </w:tcBorders>
            <w:vAlign w:val="bottom"/>
          </w:tcPr>
          <w:p w14:paraId="68A7173D" w14:textId="77777777" w:rsidR="005D0E80" w:rsidRDefault="005D0E80" w:rsidP="00194D05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739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M    </w:t>
            </w:r>
            <w:r w:rsidRPr="002739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Ž</w:t>
            </w:r>
          </w:p>
          <w:p w14:paraId="6D33607D" w14:textId="40D50043" w:rsidR="005D0E80" w:rsidRPr="009951C5" w:rsidRDefault="005D0E80" w:rsidP="005D0E80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298" w:type="dxa"/>
            <w:gridSpan w:val="4"/>
            <w:vMerge/>
            <w:tcBorders>
              <w:bottom w:val="single" w:sz="4" w:space="0" w:color="auto"/>
            </w:tcBorders>
            <w:noWrap/>
            <w:hideMark/>
          </w:tcPr>
          <w:p w14:paraId="670999BD" w14:textId="77777777" w:rsidR="005D0E80" w:rsidRPr="00107DCC" w:rsidRDefault="005D0E80" w:rsidP="005D0E80">
            <w:pPr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eastAsia="cs-CZ"/>
              </w:rPr>
            </w:pPr>
          </w:p>
        </w:tc>
        <w:tc>
          <w:tcPr>
            <w:tcW w:w="3543" w:type="dxa"/>
            <w:gridSpan w:val="2"/>
            <w:vMerge/>
            <w:tcBorders>
              <w:top w:val="nil"/>
              <w:bottom w:val="nil"/>
              <w:right w:val="single" w:sz="12" w:space="0" w:color="auto"/>
            </w:tcBorders>
            <w:noWrap/>
            <w:hideMark/>
          </w:tcPr>
          <w:p w14:paraId="765BCB16" w14:textId="77777777" w:rsidR="005D0E80" w:rsidRPr="009951C5" w:rsidRDefault="005D0E80" w:rsidP="005D0E8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D0E80" w:rsidRPr="009951C5" w14:paraId="366C2C8F" w14:textId="77777777" w:rsidTr="0055576A">
        <w:trPr>
          <w:trHeight w:val="509"/>
        </w:trPr>
        <w:tc>
          <w:tcPr>
            <w:tcW w:w="2240" w:type="dxa"/>
            <w:gridSpan w:val="2"/>
            <w:vMerge/>
            <w:tcBorders>
              <w:left w:val="single" w:sz="12" w:space="0" w:color="auto"/>
              <w:right w:val="nil"/>
            </w:tcBorders>
            <w:noWrap/>
            <w:hideMark/>
          </w:tcPr>
          <w:p w14:paraId="036FEC88" w14:textId="77777777" w:rsidR="005D0E80" w:rsidRPr="009951C5" w:rsidRDefault="005D0E80" w:rsidP="005D0E8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44" w:type="dxa"/>
            <w:gridSpan w:val="3"/>
            <w:vMerge/>
            <w:tcBorders>
              <w:left w:val="nil"/>
            </w:tcBorders>
          </w:tcPr>
          <w:p w14:paraId="77D1DCCB" w14:textId="77777777" w:rsidR="005D0E80" w:rsidRPr="009951C5" w:rsidRDefault="005D0E80" w:rsidP="005D0E8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298" w:type="dxa"/>
            <w:gridSpan w:val="4"/>
            <w:vMerge w:val="restart"/>
            <w:noWrap/>
            <w:hideMark/>
          </w:tcPr>
          <w:p w14:paraId="49104B36" w14:textId="77777777" w:rsidR="005D0E80" w:rsidRDefault="005D0E80" w:rsidP="005D0E8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 a čas příjmu</w:t>
            </w:r>
            <w:r w:rsidRPr="009951C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:</w:t>
            </w:r>
          </w:p>
          <w:p w14:paraId="11222D03" w14:textId="77777777" w:rsidR="005D0E80" w:rsidRPr="00C323C9" w:rsidRDefault="005D0E80" w:rsidP="005D0E80">
            <w:pPr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cs-CZ"/>
              </w:rPr>
            </w:pPr>
          </w:p>
          <w:p w14:paraId="6725901F" w14:textId="77777777" w:rsidR="005D0E80" w:rsidRPr="009951C5" w:rsidRDefault="005D0E80" w:rsidP="005D0E8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61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Přijal: </w:t>
            </w:r>
          </w:p>
        </w:tc>
        <w:tc>
          <w:tcPr>
            <w:tcW w:w="3543" w:type="dxa"/>
            <w:gridSpan w:val="2"/>
            <w:vMerge/>
            <w:tcBorders>
              <w:top w:val="nil"/>
              <w:bottom w:val="nil"/>
              <w:right w:val="single" w:sz="12" w:space="0" w:color="auto"/>
            </w:tcBorders>
            <w:noWrap/>
            <w:hideMark/>
          </w:tcPr>
          <w:p w14:paraId="2716F2C5" w14:textId="77777777" w:rsidR="005D0E80" w:rsidRPr="009951C5" w:rsidRDefault="005D0E80" w:rsidP="005D0E8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D0E80" w:rsidRPr="009951C5" w14:paraId="306C8B2E" w14:textId="77777777" w:rsidTr="0055576A">
        <w:trPr>
          <w:trHeight w:val="248"/>
        </w:trPr>
        <w:tc>
          <w:tcPr>
            <w:tcW w:w="2240" w:type="dxa"/>
            <w:gridSpan w:val="2"/>
            <w:vMerge/>
            <w:tcBorders>
              <w:left w:val="single" w:sz="12" w:space="0" w:color="auto"/>
              <w:right w:val="nil"/>
            </w:tcBorders>
            <w:noWrap/>
            <w:hideMark/>
          </w:tcPr>
          <w:p w14:paraId="6EF63E3E" w14:textId="77777777" w:rsidR="005D0E80" w:rsidRPr="009951C5" w:rsidRDefault="005D0E80" w:rsidP="005D0E8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44" w:type="dxa"/>
            <w:gridSpan w:val="3"/>
            <w:vMerge/>
            <w:tcBorders>
              <w:left w:val="nil"/>
            </w:tcBorders>
          </w:tcPr>
          <w:p w14:paraId="77BEB79F" w14:textId="77777777" w:rsidR="005D0E80" w:rsidRPr="009951C5" w:rsidRDefault="005D0E80" w:rsidP="005D0E8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298" w:type="dxa"/>
            <w:gridSpan w:val="4"/>
            <w:vMerge/>
            <w:noWrap/>
          </w:tcPr>
          <w:p w14:paraId="6A974C90" w14:textId="77777777" w:rsidR="005D0E80" w:rsidRPr="00751BE3" w:rsidRDefault="005D0E80" w:rsidP="005D0E80">
            <w:pPr>
              <w:rPr>
                <w:rFonts w:ascii="Calibri" w:eastAsia="Times New Roman" w:hAnsi="Calibri" w:cs="Times New Roman"/>
                <w:b/>
                <w:color w:val="000000"/>
                <w:highlight w:val="yellow"/>
                <w:lang w:eastAsia="cs-CZ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nil"/>
              <w:right w:val="single" w:sz="12" w:space="0" w:color="auto"/>
            </w:tcBorders>
            <w:noWrap/>
            <w:vAlign w:val="center"/>
          </w:tcPr>
          <w:p w14:paraId="49612F9E" w14:textId="631F9F43" w:rsidR="005D0E80" w:rsidRPr="00391C23" w:rsidRDefault="005D0E80" w:rsidP="005D0E8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Odbornost:</w:t>
            </w:r>
          </w:p>
        </w:tc>
      </w:tr>
      <w:tr w:rsidR="005D0E80" w:rsidRPr="009951C5" w14:paraId="65266EA6" w14:textId="77777777" w:rsidTr="0055576A">
        <w:trPr>
          <w:trHeight w:val="247"/>
        </w:trPr>
        <w:tc>
          <w:tcPr>
            <w:tcW w:w="2240" w:type="dxa"/>
            <w:gridSpan w:val="2"/>
            <w:vMerge/>
            <w:tcBorders>
              <w:left w:val="single" w:sz="12" w:space="0" w:color="auto"/>
              <w:right w:val="nil"/>
            </w:tcBorders>
            <w:noWrap/>
          </w:tcPr>
          <w:p w14:paraId="5955CC70" w14:textId="77777777" w:rsidR="005D0E80" w:rsidRPr="009951C5" w:rsidRDefault="005D0E80" w:rsidP="005D0E8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44" w:type="dxa"/>
            <w:gridSpan w:val="3"/>
            <w:vMerge/>
            <w:tcBorders>
              <w:left w:val="nil"/>
            </w:tcBorders>
          </w:tcPr>
          <w:p w14:paraId="4B90B982" w14:textId="77777777" w:rsidR="005D0E80" w:rsidRPr="009951C5" w:rsidRDefault="005D0E80" w:rsidP="005D0E8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298" w:type="dxa"/>
            <w:gridSpan w:val="4"/>
            <w:vMerge/>
            <w:tcBorders>
              <w:bottom w:val="single" w:sz="4" w:space="0" w:color="auto"/>
            </w:tcBorders>
            <w:noWrap/>
          </w:tcPr>
          <w:p w14:paraId="0A297B62" w14:textId="77777777" w:rsidR="005D0E80" w:rsidRPr="00751BE3" w:rsidRDefault="005D0E80" w:rsidP="005D0E80">
            <w:pPr>
              <w:rPr>
                <w:rFonts w:ascii="Calibri" w:eastAsia="Times New Roman" w:hAnsi="Calibri" w:cs="Times New Roman"/>
                <w:b/>
                <w:color w:val="000000"/>
                <w:highlight w:val="yellow"/>
                <w:lang w:eastAsia="cs-CZ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nil"/>
              <w:right w:val="single" w:sz="12" w:space="0" w:color="auto"/>
            </w:tcBorders>
            <w:noWrap/>
            <w:vAlign w:val="center"/>
          </w:tcPr>
          <w:p w14:paraId="746F1931" w14:textId="23C8A2F0" w:rsidR="005D0E80" w:rsidRDefault="005D0E80" w:rsidP="005D0E8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B2C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Nákladové středisko:</w:t>
            </w:r>
          </w:p>
        </w:tc>
      </w:tr>
      <w:tr w:rsidR="005D0E80" w:rsidRPr="009951C5" w14:paraId="3E25C928" w14:textId="77777777" w:rsidTr="0055576A">
        <w:trPr>
          <w:trHeight w:val="261"/>
        </w:trPr>
        <w:tc>
          <w:tcPr>
            <w:tcW w:w="224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noWrap/>
          </w:tcPr>
          <w:p w14:paraId="4F2421D3" w14:textId="77777777" w:rsidR="005D0E80" w:rsidRPr="009951C5" w:rsidRDefault="005D0E80" w:rsidP="005D0E8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44" w:type="dxa"/>
            <w:gridSpan w:val="3"/>
            <w:vMerge/>
            <w:tcBorders>
              <w:left w:val="nil"/>
              <w:bottom w:val="single" w:sz="12" w:space="0" w:color="auto"/>
            </w:tcBorders>
          </w:tcPr>
          <w:p w14:paraId="38328BBF" w14:textId="77777777" w:rsidR="005D0E80" w:rsidRPr="009951C5" w:rsidRDefault="005D0E80" w:rsidP="005D0E8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14:paraId="0627EE0A" w14:textId="77777777" w:rsidR="005D0E80" w:rsidRPr="00751BE3" w:rsidRDefault="005D0E80" w:rsidP="005D0E8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F61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Materiál: krev</w:t>
            </w:r>
          </w:p>
        </w:tc>
        <w:tc>
          <w:tcPr>
            <w:tcW w:w="1597" w:type="dxa"/>
            <w:tcBorders>
              <w:bottom w:val="single" w:sz="12" w:space="0" w:color="auto"/>
            </w:tcBorders>
            <w:vAlign w:val="center"/>
          </w:tcPr>
          <w:p w14:paraId="44E3AC55" w14:textId="77777777" w:rsidR="005D0E80" w:rsidRPr="00751BE3" w:rsidRDefault="005D0E80" w:rsidP="005D0E8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highlight w:val="yellow"/>
                <w:lang w:eastAsia="cs-CZ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D570348" w14:textId="77777777" w:rsidR="005D0E80" w:rsidRDefault="005D0E80" w:rsidP="005D0E8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Telefon:</w:t>
            </w:r>
          </w:p>
        </w:tc>
      </w:tr>
      <w:tr w:rsidR="006B2C0B" w:rsidRPr="006B2C0B" w14:paraId="676EBC65" w14:textId="77777777" w:rsidTr="0055576A">
        <w:tc>
          <w:tcPr>
            <w:tcW w:w="44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14:paraId="4AA2E1DE" w14:textId="77777777" w:rsidR="006B2C0B" w:rsidRPr="00C66E81" w:rsidRDefault="006B2C0B" w:rsidP="005D0E80">
            <w:pPr>
              <w:rPr>
                <w:b/>
                <w:bCs/>
                <w:sz w:val="17"/>
                <w:szCs w:val="17"/>
              </w:rPr>
            </w:pPr>
            <w:r w:rsidRPr="00C66E81">
              <w:rPr>
                <w:b/>
                <w:bCs/>
                <w:sz w:val="17"/>
                <w:szCs w:val="17"/>
              </w:rPr>
              <w:t>Trombotické centrum</w:t>
            </w:r>
          </w:p>
          <w:p w14:paraId="65BFCF6C" w14:textId="77777777" w:rsidR="006B2C0B" w:rsidRPr="006B2C0B" w:rsidRDefault="006B2C0B" w:rsidP="005D0E80">
            <w:pPr>
              <w:rPr>
                <w:sz w:val="17"/>
                <w:szCs w:val="17"/>
              </w:rPr>
            </w:pPr>
            <w:r w:rsidRPr="006B2C0B">
              <w:rPr>
                <w:sz w:val="17"/>
                <w:szCs w:val="17"/>
              </w:rPr>
              <w:t>vedoucí lékař doc. MUDr. Tomáš Kvasnička, CSc.</w:t>
            </w:r>
          </w:p>
        </w:tc>
        <w:tc>
          <w:tcPr>
            <w:tcW w:w="329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14:paraId="0A8550E8" w14:textId="77777777" w:rsidR="006B2C0B" w:rsidRPr="006B2C0B" w:rsidRDefault="006B2C0B" w:rsidP="005D0E80">
            <w:pPr>
              <w:rPr>
                <w:sz w:val="17"/>
                <w:szCs w:val="17"/>
              </w:rPr>
            </w:pPr>
            <w:r w:rsidRPr="006B2C0B">
              <w:rPr>
                <w:sz w:val="17"/>
                <w:szCs w:val="17"/>
              </w:rPr>
              <w:t xml:space="preserve">FP Karlovo nám. </w:t>
            </w:r>
            <w:r w:rsidR="0096241F">
              <w:rPr>
                <w:sz w:val="17"/>
                <w:szCs w:val="17"/>
              </w:rPr>
              <w:t>554/32, 128</w:t>
            </w:r>
            <w:r w:rsidRPr="006B2C0B">
              <w:rPr>
                <w:sz w:val="17"/>
                <w:szCs w:val="17"/>
              </w:rPr>
              <w:t xml:space="preserve"> </w:t>
            </w:r>
            <w:r w:rsidR="0096241F">
              <w:rPr>
                <w:sz w:val="17"/>
                <w:szCs w:val="17"/>
              </w:rPr>
              <w:t>08</w:t>
            </w:r>
            <w:r w:rsidRPr="006B2C0B">
              <w:rPr>
                <w:sz w:val="17"/>
                <w:szCs w:val="17"/>
              </w:rPr>
              <w:t xml:space="preserve"> Praha 2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14:paraId="377D929F" w14:textId="7AF24DBF" w:rsidR="00C66E81" w:rsidRPr="00C66E81" w:rsidRDefault="006B2C0B" w:rsidP="005D0E80">
            <w:pPr>
              <w:rPr>
                <w:b/>
                <w:sz w:val="17"/>
                <w:szCs w:val="17"/>
              </w:rPr>
            </w:pPr>
            <w:r w:rsidRPr="006B2C0B">
              <w:rPr>
                <w:sz w:val="17"/>
                <w:szCs w:val="17"/>
              </w:rPr>
              <w:t xml:space="preserve">Tel.: 22496 </w:t>
            </w:r>
            <w:r w:rsidR="003C5877" w:rsidRPr="003C5877">
              <w:rPr>
                <w:b/>
                <w:sz w:val="17"/>
                <w:szCs w:val="17"/>
              </w:rPr>
              <w:t>6272 (</w:t>
            </w:r>
            <w:r w:rsidR="00381734">
              <w:rPr>
                <w:b/>
                <w:sz w:val="17"/>
                <w:szCs w:val="17"/>
              </w:rPr>
              <w:t xml:space="preserve">6785, </w:t>
            </w:r>
            <w:r w:rsidRPr="003C5877">
              <w:rPr>
                <w:b/>
                <w:sz w:val="17"/>
                <w:szCs w:val="17"/>
              </w:rPr>
              <w:t>6285</w:t>
            </w:r>
            <w:r w:rsidR="003C5877" w:rsidRPr="003C5877">
              <w:rPr>
                <w:b/>
                <w:sz w:val="17"/>
                <w:szCs w:val="17"/>
              </w:rPr>
              <w:t>)</w:t>
            </w:r>
          </w:p>
        </w:tc>
      </w:tr>
      <w:tr w:rsidR="00EC48C9" w:rsidRPr="006B2C0B" w14:paraId="1287DC19" w14:textId="77777777" w:rsidTr="0055576A">
        <w:trPr>
          <w:trHeight w:hRule="exact" w:val="454"/>
        </w:trPr>
        <w:tc>
          <w:tcPr>
            <w:tcW w:w="38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E3E5858" w14:textId="77777777" w:rsidR="00EC48C9" w:rsidRPr="001E3763" w:rsidRDefault="00570AC4" w:rsidP="005D0E80">
            <w:pPr>
              <w:jc w:val="right"/>
              <w:rPr>
                <w:rFonts w:ascii="Arial Black" w:hAnsi="Arial Black"/>
                <w:b/>
                <w:sz w:val="18"/>
                <w:szCs w:val="18"/>
              </w:rPr>
            </w:pPr>
            <w:r w:rsidRPr="001E3763">
              <w:rPr>
                <w:rFonts w:ascii="Cambria Math" w:hAnsi="Cambria Math" w:cs="Cambria Math"/>
                <w:b/>
                <w:sz w:val="18"/>
                <w:szCs w:val="18"/>
              </w:rPr>
              <w:t>⃝</w:t>
            </w:r>
          </w:p>
        </w:tc>
        <w:tc>
          <w:tcPr>
            <w:tcW w:w="215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CFDFCA" w14:textId="77777777" w:rsidR="00EC48C9" w:rsidRPr="00246D4D" w:rsidRDefault="00EC48C9" w:rsidP="005D0E80">
            <w:pPr>
              <w:rPr>
                <w:sz w:val="18"/>
                <w:szCs w:val="18"/>
              </w:rPr>
            </w:pPr>
            <w:r w:rsidRPr="00246D4D">
              <w:rPr>
                <w:b/>
                <w:sz w:val="18"/>
                <w:szCs w:val="18"/>
              </w:rPr>
              <w:t xml:space="preserve">Faktor V Leiden </w:t>
            </w:r>
            <w:r w:rsidRPr="00246D4D">
              <w:rPr>
                <w:sz w:val="18"/>
                <w:szCs w:val="18"/>
              </w:rPr>
              <w:t>1691</w:t>
            </w:r>
            <w:proofErr w:type="gramStart"/>
            <w:r w:rsidRPr="00246D4D">
              <w:rPr>
                <w:sz w:val="18"/>
                <w:szCs w:val="18"/>
              </w:rPr>
              <w:t>G&gt;A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9C92E96" w14:textId="77777777" w:rsidR="00EC48C9" w:rsidRPr="001E3763" w:rsidRDefault="00570AC4" w:rsidP="005D0E80">
            <w:pPr>
              <w:jc w:val="right"/>
              <w:rPr>
                <w:rFonts w:ascii="Arial Black" w:hAnsi="Arial Black"/>
                <w:b/>
                <w:sz w:val="18"/>
                <w:szCs w:val="18"/>
              </w:rPr>
            </w:pPr>
            <w:r w:rsidRPr="001E3763">
              <w:rPr>
                <w:rFonts w:ascii="Cambria Math" w:hAnsi="Cambria Math" w:cs="Cambria Math"/>
                <w:b/>
                <w:sz w:val="18"/>
                <w:szCs w:val="18"/>
              </w:rPr>
              <w:t>⃝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0D010A" w14:textId="77777777" w:rsidR="00EC48C9" w:rsidRPr="00246D4D" w:rsidRDefault="00EC48C9" w:rsidP="005D0E80">
            <w:pPr>
              <w:rPr>
                <w:rFonts w:cs="MyriadPro-Light"/>
                <w:sz w:val="18"/>
                <w:szCs w:val="18"/>
              </w:rPr>
            </w:pPr>
            <w:r w:rsidRPr="0037086D">
              <w:rPr>
                <w:rFonts w:cs="MyriadPro-Light"/>
                <w:b/>
                <w:sz w:val="18"/>
                <w:szCs w:val="18"/>
              </w:rPr>
              <w:t>CYP2C9</w:t>
            </w:r>
            <w:r>
              <w:rPr>
                <w:rFonts w:cs="MyriadPro-Light"/>
                <w:sz w:val="18"/>
                <w:szCs w:val="18"/>
              </w:rPr>
              <w:t>*2 (</w:t>
            </w:r>
            <w:r w:rsidRPr="00246D4D">
              <w:rPr>
                <w:rFonts w:cs="MyriadPro-Light"/>
                <w:sz w:val="18"/>
                <w:szCs w:val="18"/>
              </w:rPr>
              <w:t>430</w:t>
            </w:r>
            <w:proofErr w:type="gramStart"/>
            <w:r>
              <w:rPr>
                <w:rFonts w:cs="MyriadPro-Light"/>
                <w:sz w:val="18"/>
                <w:szCs w:val="18"/>
              </w:rPr>
              <w:t>C&gt;T</w:t>
            </w:r>
            <w:proofErr w:type="gramEnd"/>
            <w:r>
              <w:rPr>
                <w:rFonts w:cs="MyriadPro-Light"/>
                <w:sz w:val="18"/>
                <w:szCs w:val="18"/>
              </w:rPr>
              <w:t>), *3 (</w:t>
            </w:r>
            <w:r w:rsidRPr="00246D4D">
              <w:rPr>
                <w:rFonts w:cs="MyriadPro-Light"/>
                <w:sz w:val="18"/>
                <w:szCs w:val="18"/>
              </w:rPr>
              <w:t>1075</w:t>
            </w:r>
            <w:r>
              <w:rPr>
                <w:rFonts w:cs="MyriadPro-Light"/>
                <w:sz w:val="18"/>
                <w:szCs w:val="18"/>
              </w:rPr>
              <w:t>A&gt;</w:t>
            </w:r>
            <w:r w:rsidRPr="00246D4D">
              <w:rPr>
                <w:rFonts w:cs="MyriadPro-Light"/>
                <w:sz w:val="18"/>
                <w:szCs w:val="18"/>
              </w:rPr>
              <w:t>C)</w:t>
            </w:r>
          </w:p>
          <w:p w14:paraId="6BEDC096" w14:textId="77777777" w:rsidR="00EC48C9" w:rsidRPr="00246D4D" w:rsidRDefault="00EC48C9" w:rsidP="005D0E80">
            <w:pPr>
              <w:rPr>
                <w:rFonts w:cs="MyriadPro-Light"/>
                <w:sz w:val="18"/>
                <w:szCs w:val="18"/>
              </w:rPr>
            </w:pPr>
            <w:r w:rsidRPr="0024359F">
              <w:rPr>
                <w:rFonts w:cs="MyriadPro-Light"/>
                <w:b/>
                <w:sz w:val="18"/>
                <w:szCs w:val="18"/>
              </w:rPr>
              <w:t>VKORC1</w:t>
            </w:r>
            <w:r w:rsidRPr="00246D4D">
              <w:rPr>
                <w:rFonts w:cs="MyriadPro-Light"/>
                <w:sz w:val="18"/>
                <w:szCs w:val="18"/>
              </w:rPr>
              <w:t xml:space="preserve"> </w:t>
            </w:r>
            <w:r>
              <w:rPr>
                <w:rFonts w:cs="MyriadPro-Light"/>
                <w:sz w:val="18"/>
                <w:szCs w:val="18"/>
              </w:rPr>
              <w:t>(1173</w:t>
            </w:r>
            <w:proofErr w:type="gramStart"/>
            <w:r>
              <w:rPr>
                <w:rFonts w:cs="MyriadPro-Light"/>
                <w:sz w:val="18"/>
                <w:szCs w:val="18"/>
              </w:rPr>
              <w:t>C</w:t>
            </w:r>
            <w:r w:rsidRPr="00246D4D">
              <w:rPr>
                <w:rFonts w:cs="MyriadPro-Light"/>
                <w:sz w:val="18"/>
                <w:szCs w:val="18"/>
              </w:rPr>
              <w:t>&gt;</w:t>
            </w:r>
            <w:r>
              <w:rPr>
                <w:rFonts w:cs="MyriadPro-Light"/>
                <w:sz w:val="18"/>
                <w:szCs w:val="18"/>
              </w:rPr>
              <w:t>T</w:t>
            </w:r>
            <w:proofErr w:type="gramEnd"/>
            <w:r w:rsidRPr="00246D4D">
              <w:rPr>
                <w:rFonts w:cs="MyriadPro-Light"/>
                <w:sz w:val="18"/>
                <w:szCs w:val="18"/>
              </w:rPr>
              <w:t>)</w:t>
            </w:r>
          </w:p>
          <w:p w14:paraId="1B022053" w14:textId="77777777" w:rsidR="00EC48C9" w:rsidRPr="00246D4D" w:rsidRDefault="00EC48C9" w:rsidP="005D0E80">
            <w:pPr>
              <w:rPr>
                <w:sz w:val="18"/>
                <w:szCs w:val="18"/>
              </w:rPr>
            </w:pPr>
            <w:r w:rsidRPr="00246D4D">
              <w:rPr>
                <w:rFonts w:cs="MyriadPro-Light"/>
                <w:sz w:val="18"/>
                <w:szCs w:val="18"/>
              </w:rPr>
              <w:t xml:space="preserve">(Hypersenzitivita na </w:t>
            </w:r>
            <w:proofErr w:type="spellStart"/>
            <w:r>
              <w:rPr>
                <w:rFonts w:cs="MyriadPro-Light"/>
                <w:sz w:val="18"/>
                <w:szCs w:val="18"/>
              </w:rPr>
              <w:t>w</w:t>
            </w:r>
            <w:r w:rsidRPr="00246D4D">
              <w:rPr>
                <w:rFonts w:cs="MyriadPro-Light"/>
                <w:sz w:val="18"/>
                <w:szCs w:val="18"/>
              </w:rPr>
              <w:t>arfarin</w:t>
            </w:r>
            <w:proofErr w:type="spellEnd"/>
            <w:r w:rsidRPr="00246D4D">
              <w:rPr>
                <w:rFonts w:cs="MyriadPro-Light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B9EBDEF" w14:textId="77777777" w:rsidR="00EC48C9" w:rsidRPr="001E3763" w:rsidRDefault="00570AC4" w:rsidP="005D0E80">
            <w:pPr>
              <w:jc w:val="right"/>
              <w:rPr>
                <w:rFonts w:ascii="Arial Black" w:hAnsi="Arial Black"/>
                <w:b/>
                <w:sz w:val="18"/>
                <w:szCs w:val="18"/>
              </w:rPr>
            </w:pPr>
            <w:r w:rsidRPr="001E3763">
              <w:rPr>
                <w:rFonts w:ascii="Cambria Math" w:hAnsi="Cambria Math" w:cs="Cambria Math"/>
                <w:b/>
                <w:sz w:val="18"/>
                <w:szCs w:val="18"/>
              </w:rPr>
              <w:t>⃝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3E952FD" w14:textId="77777777" w:rsidR="00EC48C9" w:rsidRPr="007D1EF9" w:rsidRDefault="00EC48C9" w:rsidP="005D0E80">
            <w:pPr>
              <w:rPr>
                <w:sz w:val="18"/>
                <w:szCs w:val="18"/>
              </w:rPr>
            </w:pPr>
            <w:r w:rsidRPr="007D1EF9">
              <w:rPr>
                <w:b/>
                <w:sz w:val="18"/>
                <w:szCs w:val="18"/>
              </w:rPr>
              <w:t>FGG</w:t>
            </w:r>
            <w:r>
              <w:rPr>
                <w:sz w:val="18"/>
                <w:szCs w:val="18"/>
              </w:rPr>
              <w:t xml:space="preserve"> – gama fibrinogen 10034 </w:t>
            </w:r>
            <w:proofErr w:type="gramStart"/>
            <w:r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  <w:lang w:val="en-US"/>
              </w:rPr>
              <w:t>&gt;</w:t>
            </w:r>
            <w:r>
              <w:rPr>
                <w:sz w:val="18"/>
                <w:szCs w:val="18"/>
              </w:rPr>
              <w:t>T</w:t>
            </w:r>
            <w:proofErr w:type="gramEnd"/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9219398" w14:textId="77777777" w:rsidR="00EC48C9" w:rsidRPr="001E3763" w:rsidRDefault="00570AC4" w:rsidP="005D0E80">
            <w:pPr>
              <w:jc w:val="right"/>
              <w:rPr>
                <w:rFonts w:ascii="Arial Black" w:hAnsi="Arial Black"/>
                <w:b/>
                <w:sz w:val="18"/>
                <w:szCs w:val="18"/>
              </w:rPr>
            </w:pPr>
            <w:r w:rsidRPr="001E3763">
              <w:rPr>
                <w:rFonts w:ascii="Cambria Math" w:hAnsi="Cambria Math" w:cs="Cambria Math"/>
                <w:b/>
                <w:sz w:val="18"/>
                <w:szCs w:val="18"/>
              </w:rPr>
              <w:t>⃝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58280655" w14:textId="77777777" w:rsidR="00EC48C9" w:rsidRPr="00246D4D" w:rsidRDefault="00EC48C9" w:rsidP="005D0E80">
            <w:pPr>
              <w:rPr>
                <w:sz w:val="18"/>
                <w:szCs w:val="18"/>
              </w:rPr>
            </w:pPr>
            <w:proofErr w:type="spellStart"/>
            <w:r w:rsidRPr="009378CD">
              <w:rPr>
                <w:rFonts w:cs="MyriadPro-Light"/>
                <w:b/>
                <w:sz w:val="18"/>
                <w:szCs w:val="18"/>
              </w:rPr>
              <w:t>ApoE</w:t>
            </w:r>
            <w:proofErr w:type="spellEnd"/>
            <w:r w:rsidRPr="00246D4D">
              <w:rPr>
                <w:rFonts w:cs="MyriadPro-Light"/>
                <w:sz w:val="18"/>
                <w:szCs w:val="18"/>
              </w:rPr>
              <w:t xml:space="preserve"> (E2, E3, E4)</w:t>
            </w:r>
          </w:p>
        </w:tc>
      </w:tr>
      <w:tr w:rsidR="00EC48C9" w:rsidRPr="006B2C0B" w14:paraId="461DD388" w14:textId="77777777" w:rsidTr="0055576A">
        <w:trPr>
          <w:trHeight w:hRule="exact" w:val="454"/>
        </w:trPr>
        <w:tc>
          <w:tcPr>
            <w:tcW w:w="38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113702C" w14:textId="77777777" w:rsidR="00EC48C9" w:rsidRPr="001E3763" w:rsidRDefault="00570AC4" w:rsidP="005D0E80">
            <w:pPr>
              <w:jc w:val="right"/>
              <w:rPr>
                <w:rFonts w:ascii="Arial Black" w:hAnsi="Arial Black"/>
                <w:b/>
                <w:sz w:val="18"/>
                <w:szCs w:val="18"/>
              </w:rPr>
            </w:pPr>
            <w:r w:rsidRPr="001E3763">
              <w:rPr>
                <w:rFonts w:ascii="Cambria Math" w:hAnsi="Cambria Math" w:cs="Cambria Math"/>
                <w:b/>
                <w:sz w:val="18"/>
                <w:szCs w:val="18"/>
              </w:rPr>
              <w:t>⃝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C2E73A" w14:textId="77777777" w:rsidR="00EC48C9" w:rsidRPr="00246D4D" w:rsidRDefault="00EC48C9" w:rsidP="005D0E80">
            <w:pPr>
              <w:rPr>
                <w:sz w:val="18"/>
                <w:szCs w:val="18"/>
              </w:rPr>
            </w:pPr>
            <w:r w:rsidRPr="00246D4D">
              <w:rPr>
                <w:b/>
                <w:sz w:val="18"/>
                <w:szCs w:val="18"/>
              </w:rPr>
              <w:t>Faktor II</w:t>
            </w:r>
            <w:r w:rsidRPr="00246D4D">
              <w:rPr>
                <w:sz w:val="18"/>
                <w:szCs w:val="18"/>
              </w:rPr>
              <w:t xml:space="preserve"> – Protrombin </w:t>
            </w:r>
            <w:r>
              <w:rPr>
                <w:sz w:val="18"/>
                <w:szCs w:val="18"/>
              </w:rPr>
              <w:t>20210</w:t>
            </w:r>
            <w:proofErr w:type="gramStart"/>
            <w:r w:rsidRPr="00246D4D">
              <w:rPr>
                <w:sz w:val="18"/>
                <w:szCs w:val="18"/>
              </w:rPr>
              <w:t>G&gt;A</w:t>
            </w:r>
            <w:proofErr w:type="gramEnd"/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2D9276" w14:textId="77777777" w:rsidR="00EC48C9" w:rsidRPr="00246D4D" w:rsidRDefault="00EC48C9" w:rsidP="005D0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587782" w14:textId="77777777" w:rsidR="00EC48C9" w:rsidRPr="0037086D" w:rsidRDefault="00EC48C9" w:rsidP="005D0E80">
            <w:pPr>
              <w:rPr>
                <w:rFonts w:cs="MyriadPro-Light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ED8A5E" w14:textId="77777777" w:rsidR="00EC48C9" w:rsidRPr="001E3763" w:rsidRDefault="00570AC4" w:rsidP="005D0E80">
            <w:pPr>
              <w:jc w:val="right"/>
              <w:rPr>
                <w:rFonts w:ascii="Arial Black" w:hAnsi="Arial Black"/>
                <w:b/>
                <w:sz w:val="18"/>
                <w:szCs w:val="18"/>
              </w:rPr>
            </w:pPr>
            <w:r w:rsidRPr="001E3763">
              <w:rPr>
                <w:rFonts w:ascii="Cambria Math" w:hAnsi="Cambria Math" w:cs="Cambria Math"/>
                <w:b/>
                <w:sz w:val="18"/>
                <w:szCs w:val="18"/>
              </w:rPr>
              <w:t>⃝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E237AE" w14:textId="77777777" w:rsidR="00EC48C9" w:rsidRPr="00246D4D" w:rsidRDefault="00321083" w:rsidP="005D0E80">
            <w:pPr>
              <w:rPr>
                <w:rFonts w:cs="MyriadPro-Light"/>
                <w:sz w:val="18"/>
                <w:szCs w:val="18"/>
              </w:rPr>
            </w:pPr>
            <w:r w:rsidRPr="007D1EF9">
              <w:rPr>
                <w:rFonts w:cs="MyriadPro-Light"/>
                <w:b/>
                <w:sz w:val="18"/>
                <w:szCs w:val="18"/>
              </w:rPr>
              <w:t>Faktor XI</w:t>
            </w:r>
            <w:r>
              <w:rPr>
                <w:rFonts w:cs="MyriadPro-Light"/>
                <w:sz w:val="18"/>
                <w:szCs w:val="18"/>
              </w:rPr>
              <w:t xml:space="preserve"> 22771 </w:t>
            </w:r>
            <w:proofErr w:type="gramStart"/>
            <w:r>
              <w:rPr>
                <w:rFonts w:cs="MyriadPro-Light"/>
                <w:sz w:val="18"/>
                <w:szCs w:val="18"/>
              </w:rPr>
              <w:t>C</w:t>
            </w:r>
            <w:r>
              <w:rPr>
                <w:rFonts w:cs="MyriadPro-Light"/>
                <w:sz w:val="18"/>
                <w:szCs w:val="18"/>
                <w:lang w:val="en-US"/>
              </w:rPr>
              <w:t>&gt;</w:t>
            </w:r>
            <w:r>
              <w:rPr>
                <w:rFonts w:cs="MyriadPro-Light"/>
                <w:sz w:val="18"/>
                <w:szCs w:val="18"/>
              </w:rPr>
              <w:t>T</w:t>
            </w:r>
            <w:proofErr w:type="gramEnd"/>
          </w:p>
        </w:tc>
        <w:tc>
          <w:tcPr>
            <w:tcW w:w="42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C7EC789" w14:textId="77777777" w:rsidR="00EC48C9" w:rsidRPr="001E3763" w:rsidRDefault="00570AC4" w:rsidP="005D0E80">
            <w:pPr>
              <w:jc w:val="right"/>
              <w:rPr>
                <w:rFonts w:ascii="Arial Black" w:hAnsi="Arial Black"/>
                <w:b/>
                <w:sz w:val="18"/>
                <w:szCs w:val="18"/>
              </w:rPr>
            </w:pPr>
            <w:r w:rsidRPr="001E3763">
              <w:rPr>
                <w:rFonts w:ascii="Cambria Math" w:hAnsi="Cambria Math" w:cs="Cambria Math"/>
                <w:b/>
                <w:sz w:val="18"/>
                <w:szCs w:val="18"/>
              </w:rPr>
              <w:t>⃝</w:t>
            </w:r>
          </w:p>
        </w:tc>
        <w:tc>
          <w:tcPr>
            <w:tcW w:w="311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6B98485" w14:textId="77777777" w:rsidR="00EC48C9" w:rsidRPr="00246D4D" w:rsidRDefault="00EC48C9" w:rsidP="005D0E80">
            <w:pPr>
              <w:rPr>
                <w:rFonts w:cs="MyriadPro-Light"/>
                <w:sz w:val="18"/>
                <w:szCs w:val="18"/>
              </w:rPr>
            </w:pPr>
            <w:r w:rsidRPr="009378CD">
              <w:rPr>
                <w:rFonts w:cs="MyriadPro-Light"/>
                <w:b/>
                <w:sz w:val="18"/>
                <w:szCs w:val="18"/>
              </w:rPr>
              <w:t>Hemochromatóza</w:t>
            </w:r>
            <w:r w:rsidRPr="00246D4D">
              <w:rPr>
                <w:rFonts w:cs="MyriadPro-Light"/>
                <w:sz w:val="18"/>
                <w:szCs w:val="18"/>
              </w:rPr>
              <w:t xml:space="preserve"> (C282Y, H63D, S65C)</w:t>
            </w:r>
          </w:p>
        </w:tc>
      </w:tr>
      <w:tr w:rsidR="000972C5" w:rsidRPr="006B2C0B" w14:paraId="2DB5834C" w14:textId="77777777" w:rsidTr="0055576A">
        <w:trPr>
          <w:trHeight w:hRule="exact" w:val="454"/>
        </w:trPr>
        <w:tc>
          <w:tcPr>
            <w:tcW w:w="387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48F3EF" w14:textId="77777777" w:rsidR="000972C5" w:rsidRPr="00BD4DCF" w:rsidRDefault="000972C5" w:rsidP="005D0E80">
            <w:pPr>
              <w:jc w:val="right"/>
              <w:rPr>
                <w:rFonts w:ascii="Arial Black" w:hAnsi="Arial Black"/>
                <w:b/>
                <w:sz w:val="18"/>
                <w:szCs w:val="18"/>
              </w:rPr>
            </w:pPr>
            <w:r w:rsidRPr="00BD4DCF">
              <w:rPr>
                <w:rFonts w:ascii="Cambria Math" w:hAnsi="Cambria Math" w:cs="Cambria Math"/>
                <w:b/>
                <w:sz w:val="18"/>
                <w:szCs w:val="18"/>
              </w:rPr>
              <w:t>⃝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C2BE09" w14:textId="77777777" w:rsidR="000972C5" w:rsidRPr="00246D4D" w:rsidRDefault="000972C5" w:rsidP="005D0E80">
            <w:pPr>
              <w:rPr>
                <w:sz w:val="18"/>
                <w:szCs w:val="18"/>
              </w:rPr>
            </w:pPr>
            <w:r w:rsidRPr="00246D4D">
              <w:rPr>
                <w:b/>
                <w:sz w:val="18"/>
                <w:szCs w:val="18"/>
              </w:rPr>
              <w:t>PAI-1</w:t>
            </w:r>
            <w:r w:rsidRPr="00246D4D">
              <w:rPr>
                <w:sz w:val="18"/>
                <w:szCs w:val="18"/>
              </w:rPr>
              <w:t xml:space="preserve"> 4G/5G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5189" w14:textId="77777777" w:rsidR="000972C5" w:rsidRPr="00246D4D" w:rsidRDefault="000972C5" w:rsidP="005D0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A1DA26" w14:textId="77777777" w:rsidR="000972C5" w:rsidRPr="0037086D" w:rsidRDefault="000972C5" w:rsidP="005D0E80">
            <w:pPr>
              <w:rPr>
                <w:rFonts w:cs="MyriadPro-Light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B46D" w14:textId="77777777" w:rsidR="000972C5" w:rsidRPr="001E3763" w:rsidRDefault="000972C5" w:rsidP="005D0E80">
            <w:pPr>
              <w:jc w:val="right"/>
              <w:rPr>
                <w:rFonts w:ascii="Arial Black" w:hAnsi="Arial Black"/>
                <w:b/>
                <w:sz w:val="18"/>
                <w:szCs w:val="18"/>
              </w:rPr>
            </w:pPr>
            <w:r w:rsidRPr="001E3763">
              <w:rPr>
                <w:rFonts w:ascii="Cambria Math" w:hAnsi="Cambria Math" w:cs="Cambria Math"/>
                <w:b/>
                <w:sz w:val="18"/>
                <w:szCs w:val="18"/>
              </w:rPr>
              <w:t>⃝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28A486" w14:textId="77777777" w:rsidR="000972C5" w:rsidRPr="007D1EF9" w:rsidRDefault="000972C5" w:rsidP="005D0E80">
            <w:pPr>
              <w:rPr>
                <w:rFonts w:cs="MyriadPro-Light"/>
                <w:sz w:val="18"/>
                <w:szCs w:val="18"/>
              </w:rPr>
            </w:pPr>
            <w:r w:rsidRPr="007D1EF9">
              <w:rPr>
                <w:rFonts w:cs="MyriadPro-Light"/>
                <w:b/>
                <w:sz w:val="18"/>
                <w:szCs w:val="18"/>
              </w:rPr>
              <w:t>ABO</w:t>
            </w:r>
            <w:r>
              <w:rPr>
                <w:rFonts w:cs="MyriadPro-Light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cs="MyriadPro-Light"/>
                <w:sz w:val="18"/>
                <w:szCs w:val="18"/>
              </w:rPr>
              <w:t>rs</w:t>
            </w:r>
            <w:proofErr w:type="spellEnd"/>
            <w:r>
              <w:rPr>
                <w:rFonts w:cs="MyriadPro-Light"/>
                <w:sz w:val="18"/>
                <w:szCs w:val="18"/>
              </w:rPr>
              <w:t xml:space="preserve"> 8176719 (-/G)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3C63F3" w14:textId="77777777" w:rsidR="000972C5" w:rsidRPr="001E3763" w:rsidRDefault="000972C5" w:rsidP="005D0E80">
            <w:pPr>
              <w:jc w:val="right"/>
              <w:rPr>
                <w:rFonts w:ascii="Arial Black" w:hAnsi="Arial Black"/>
                <w:b/>
                <w:sz w:val="18"/>
                <w:szCs w:val="18"/>
              </w:rPr>
            </w:pPr>
            <w:r w:rsidRPr="001E3763">
              <w:rPr>
                <w:rFonts w:ascii="Cambria Math" w:hAnsi="Cambria Math" w:cs="Cambria Math"/>
                <w:b/>
                <w:sz w:val="18"/>
                <w:szCs w:val="18"/>
              </w:rPr>
              <w:t>⃝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D32EC1" w14:textId="77777777" w:rsidR="000972C5" w:rsidRPr="00246D4D" w:rsidRDefault="000972C5" w:rsidP="005D0E80">
            <w:pPr>
              <w:rPr>
                <w:rFonts w:cs="MyriadPro-Light"/>
                <w:sz w:val="18"/>
                <w:szCs w:val="18"/>
              </w:rPr>
            </w:pPr>
            <w:r w:rsidRPr="000972C5">
              <w:rPr>
                <w:rFonts w:cs="MyriadPro-Light"/>
                <w:b/>
                <w:sz w:val="18"/>
                <w:szCs w:val="18"/>
              </w:rPr>
              <w:t>JAK2</w:t>
            </w:r>
            <w:r w:rsidRPr="00246D4D">
              <w:rPr>
                <w:rFonts w:cs="MyriadPro-Light"/>
                <w:sz w:val="18"/>
                <w:szCs w:val="18"/>
              </w:rPr>
              <w:t xml:space="preserve"> (V617F)</w:t>
            </w:r>
          </w:p>
        </w:tc>
      </w:tr>
      <w:tr w:rsidR="000972C5" w:rsidRPr="006B2C0B" w14:paraId="6743D084" w14:textId="77777777" w:rsidTr="0055576A">
        <w:trPr>
          <w:trHeight w:hRule="exact" w:val="454"/>
        </w:trPr>
        <w:tc>
          <w:tcPr>
            <w:tcW w:w="38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77AC4A4" w14:textId="77777777" w:rsidR="000972C5" w:rsidRPr="001E3763" w:rsidRDefault="000972C5" w:rsidP="005D0E80">
            <w:pPr>
              <w:jc w:val="right"/>
              <w:rPr>
                <w:rFonts w:ascii="Arial Black" w:hAnsi="Arial Black"/>
                <w:b/>
                <w:sz w:val="18"/>
                <w:szCs w:val="18"/>
              </w:rPr>
            </w:pPr>
            <w:r w:rsidRPr="001E3763">
              <w:rPr>
                <w:rFonts w:ascii="Cambria Math" w:hAnsi="Cambria Math" w:cs="Cambria Math"/>
                <w:b/>
                <w:sz w:val="18"/>
                <w:szCs w:val="18"/>
              </w:rPr>
              <w:t>⃝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D68CBD" w14:textId="77777777" w:rsidR="000972C5" w:rsidRPr="00246D4D" w:rsidRDefault="000972C5" w:rsidP="005D0E80">
            <w:pPr>
              <w:rPr>
                <w:sz w:val="18"/>
                <w:szCs w:val="18"/>
              </w:rPr>
            </w:pPr>
            <w:r w:rsidRPr="00246D4D">
              <w:rPr>
                <w:b/>
                <w:sz w:val="18"/>
                <w:szCs w:val="18"/>
              </w:rPr>
              <w:t>MTHFR</w:t>
            </w:r>
            <w:r w:rsidRPr="00246D4D">
              <w:rPr>
                <w:sz w:val="18"/>
                <w:szCs w:val="18"/>
              </w:rPr>
              <w:t xml:space="preserve"> 677 </w:t>
            </w:r>
            <w:proofErr w:type="gramStart"/>
            <w:r w:rsidRPr="00246D4D">
              <w:rPr>
                <w:sz w:val="18"/>
                <w:szCs w:val="18"/>
              </w:rPr>
              <w:t>C&gt;T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0E1FB3C" w14:textId="77777777" w:rsidR="000972C5" w:rsidRPr="001E3763" w:rsidRDefault="000972C5" w:rsidP="005D0E80">
            <w:pPr>
              <w:jc w:val="right"/>
              <w:rPr>
                <w:rFonts w:ascii="Arial Black" w:hAnsi="Arial Black"/>
                <w:b/>
                <w:sz w:val="18"/>
                <w:szCs w:val="18"/>
              </w:rPr>
            </w:pPr>
            <w:r w:rsidRPr="001E3763">
              <w:rPr>
                <w:rFonts w:ascii="Cambria Math" w:hAnsi="Cambria Math" w:cs="Cambria Math"/>
                <w:b/>
                <w:sz w:val="18"/>
                <w:szCs w:val="18"/>
              </w:rPr>
              <w:t>⃝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8701F10" w14:textId="77777777" w:rsidR="000972C5" w:rsidRDefault="000972C5" w:rsidP="005D0E80">
            <w:pPr>
              <w:rPr>
                <w:rFonts w:cs="MyriadPro-Light"/>
                <w:sz w:val="18"/>
                <w:szCs w:val="18"/>
              </w:rPr>
            </w:pPr>
            <w:r w:rsidRPr="0037086D">
              <w:rPr>
                <w:rFonts w:cs="MyriadPro-Light"/>
                <w:b/>
                <w:sz w:val="18"/>
                <w:szCs w:val="18"/>
              </w:rPr>
              <w:t>CYP2C19</w:t>
            </w:r>
            <w:r>
              <w:rPr>
                <w:rFonts w:cs="MyriadPro-Light"/>
                <w:sz w:val="18"/>
                <w:szCs w:val="18"/>
              </w:rPr>
              <w:t>*2 (G681A), *3 </w:t>
            </w:r>
            <w:r w:rsidRPr="00246D4D">
              <w:rPr>
                <w:rFonts w:cs="MyriadPro-Light"/>
                <w:sz w:val="18"/>
                <w:szCs w:val="18"/>
              </w:rPr>
              <w:t>(G636A)</w:t>
            </w:r>
          </w:p>
          <w:p w14:paraId="606482BA" w14:textId="77777777" w:rsidR="000972C5" w:rsidRPr="004F10FD" w:rsidRDefault="000972C5" w:rsidP="005D0E80">
            <w:pPr>
              <w:rPr>
                <w:rFonts w:cs="MyriadPro-Light"/>
                <w:sz w:val="18"/>
                <w:szCs w:val="18"/>
              </w:rPr>
            </w:pPr>
            <w:r>
              <w:rPr>
                <w:rFonts w:cs="MyriadPro-Light"/>
                <w:sz w:val="18"/>
                <w:szCs w:val="18"/>
              </w:rPr>
              <w:t xml:space="preserve">(Rezistence ke </w:t>
            </w:r>
            <w:proofErr w:type="spellStart"/>
            <w:r>
              <w:rPr>
                <w:rFonts w:cs="MyriadPro-Light"/>
                <w:sz w:val="18"/>
                <w:szCs w:val="18"/>
              </w:rPr>
              <w:t>klopidogrelu</w:t>
            </w:r>
            <w:proofErr w:type="spellEnd"/>
            <w:r>
              <w:rPr>
                <w:rFonts w:cs="MyriadPro-Light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F7F237" w14:textId="77777777" w:rsidR="000972C5" w:rsidRPr="001E3763" w:rsidRDefault="000972C5" w:rsidP="005D0E80">
            <w:pPr>
              <w:jc w:val="right"/>
              <w:rPr>
                <w:rFonts w:ascii="Arial Black" w:hAnsi="Arial Black"/>
                <w:b/>
                <w:sz w:val="18"/>
                <w:szCs w:val="18"/>
              </w:rPr>
            </w:pPr>
            <w:r w:rsidRPr="001E3763">
              <w:rPr>
                <w:rFonts w:ascii="Cambria Math" w:hAnsi="Cambria Math" w:cs="Cambria Math"/>
                <w:b/>
                <w:sz w:val="18"/>
                <w:szCs w:val="18"/>
              </w:rPr>
              <w:t>⃝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513D6E2" w14:textId="77777777" w:rsidR="000972C5" w:rsidRPr="00246D4D" w:rsidRDefault="000972C5" w:rsidP="005D0E80">
            <w:pPr>
              <w:rPr>
                <w:sz w:val="18"/>
                <w:szCs w:val="18"/>
              </w:rPr>
            </w:pPr>
            <w:proofErr w:type="spellStart"/>
            <w:r w:rsidRPr="000972C5">
              <w:rPr>
                <w:b/>
                <w:sz w:val="18"/>
                <w:szCs w:val="18"/>
              </w:rPr>
              <w:t>GPIa</w:t>
            </w:r>
            <w:proofErr w:type="spellEnd"/>
            <w:r>
              <w:rPr>
                <w:sz w:val="18"/>
                <w:szCs w:val="18"/>
              </w:rPr>
              <w:t xml:space="preserve"> C807T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279111" w14:textId="77777777" w:rsidR="000972C5" w:rsidRPr="00246D4D" w:rsidRDefault="000972C5" w:rsidP="005D0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19F50169" w14:textId="77777777" w:rsidR="000972C5" w:rsidRPr="00246D4D" w:rsidRDefault="000972C5" w:rsidP="005D0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Jiné:</w:t>
            </w:r>
          </w:p>
        </w:tc>
      </w:tr>
      <w:tr w:rsidR="000972C5" w:rsidRPr="006B2C0B" w14:paraId="4D722F09" w14:textId="77777777" w:rsidTr="0055576A">
        <w:trPr>
          <w:trHeight w:hRule="exact" w:val="454"/>
        </w:trPr>
        <w:tc>
          <w:tcPr>
            <w:tcW w:w="387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33AB6" w14:textId="77777777" w:rsidR="000972C5" w:rsidRPr="001E3763" w:rsidRDefault="000972C5" w:rsidP="005D0E80">
            <w:pPr>
              <w:jc w:val="right"/>
              <w:rPr>
                <w:rFonts w:ascii="Arial Black" w:hAnsi="Arial Black"/>
                <w:b/>
                <w:sz w:val="18"/>
                <w:szCs w:val="18"/>
              </w:rPr>
            </w:pPr>
            <w:r w:rsidRPr="001E3763">
              <w:rPr>
                <w:rFonts w:ascii="Cambria Math" w:hAnsi="Cambria Math" w:cs="Cambria Math"/>
                <w:b/>
                <w:sz w:val="18"/>
                <w:szCs w:val="18"/>
              </w:rPr>
              <w:t>⃝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101B08" w14:textId="77777777" w:rsidR="000972C5" w:rsidRPr="00246D4D" w:rsidRDefault="000972C5" w:rsidP="005D0E80">
            <w:pPr>
              <w:rPr>
                <w:sz w:val="18"/>
                <w:szCs w:val="18"/>
              </w:rPr>
            </w:pPr>
            <w:r w:rsidRPr="00246D4D">
              <w:rPr>
                <w:b/>
                <w:sz w:val="18"/>
                <w:szCs w:val="18"/>
              </w:rPr>
              <w:t>MTHFR</w:t>
            </w:r>
            <w:r w:rsidRPr="00246D4D">
              <w:rPr>
                <w:sz w:val="18"/>
                <w:szCs w:val="18"/>
              </w:rPr>
              <w:t xml:space="preserve"> 1298 A&gt;C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E9BD41" w14:textId="77777777" w:rsidR="000972C5" w:rsidRPr="00246D4D" w:rsidRDefault="000972C5" w:rsidP="005D0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A0E14B1" w14:textId="77777777" w:rsidR="000972C5" w:rsidRPr="0037086D" w:rsidRDefault="000972C5" w:rsidP="005D0E80">
            <w:pPr>
              <w:rPr>
                <w:rFonts w:cs="MyriadPro-Light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3CBF56" w14:textId="77777777" w:rsidR="000972C5" w:rsidRPr="001E3763" w:rsidRDefault="000972C5" w:rsidP="005D0E80">
            <w:pPr>
              <w:jc w:val="right"/>
              <w:rPr>
                <w:rFonts w:ascii="Arial Black" w:hAnsi="Arial Black"/>
                <w:b/>
                <w:sz w:val="18"/>
                <w:szCs w:val="18"/>
              </w:rPr>
            </w:pPr>
            <w:r w:rsidRPr="001E3763">
              <w:rPr>
                <w:rFonts w:ascii="Cambria Math" w:hAnsi="Cambria Math" w:cs="Cambria Math"/>
                <w:b/>
                <w:sz w:val="18"/>
                <w:szCs w:val="18"/>
              </w:rPr>
              <w:t>⃝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853BCE" w14:textId="77777777" w:rsidR="000972C5" w:rsidRPr="00246D4D" w:rsidRDefault="000972C5" w:rsidP="005D0E80">
            <w:pPr>
              <w:rPr>
                <w:rFonts w:cs="MyriadPro-Light"/>
                <w:sz w:val="18"/>
                <w:szCs w:val="18"/>
              </w:rPr>
            </w:pPr>
            <w:r w:rsidRPr="000972C5">
              <w:rPr>
                <w:rFonts w:cs="MyriadPro-Light"/>
                <w:b/>
                <w:sz w:val="18"/>
                <w:szCs w:val="18"/>
              </w:rPr>
              <w:t>HPA1 a/b</w:t>
            </w:r>
            <w:r>
              <w:rPr>
                <w:rFonts w:cs="MyriadPro-Light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="MyriadPro-Light"/>
                <w:sz w:val="18"/>
                <w:szCs w:val="18"/>
              </w:rPr>
              <w:t>GPIIIa</w:t>
            </w:r>
            <w:proofErr w:type="spellEnd"/>
            <w:r>
              <w:rPr>
                <w:rFonts w:cs="MyriadPro-Light"/>
                <w:sz w:val="18"/>
                <w:szCs w:val="18"/>
              </w:rPr>
              <w:t>, L33P)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542773" w14:textId="77777777" w:rsidR="000972C5" w:rsidRPr="00246D4D" w:rsidRDefault="000972C5" w:rsidP="005D0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B7A49E8" w14:textId="77777777" w:rsidR="000972C5" w:rsidRPr="00246D4D" w:rsidRDefault="000972C5" w:rsidP="005D0E80">
            <w:pPr>
              <w:rPr>
                <w:sz w:val="18"/>
                <w:szCs w:val="18"/>
              </w:rPr>
            </w:pPr>
          </w:p>
        </w:tc>
      </w:tr>
      <w:tr w:rsidR="000972C5" w:rsidRPr="006B2C0B" w14:paraId="6E4C84A4" w14:textId="77777777" w:rsidTr="0055576A">
        <w:trPr>
          <w:trHeight w:val="1065"/>
        </w:trPr>
        <w:tc>
          <w:tcPr>
            <w:tcW w:w="11325" w:type="dxa"/>
            <w:gridSpan w:val="11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30833986" w14:textId="77777777" w:rsidR="000972C5" w:rsidRPr="00133898" w:rsidRDefault="000972C5" w:rsidP="005D0E80">
            <w:pPr>
              <w:autoSpaceDE w:val="0"/>
              <w:autoSpaceDN w:val="0"/>
              <w:adjustRightInd w:val="0"/>
              <w:rPr>
                <w:rFonts w:cs="MyriadPro-Light"/>
                <w:b/>
                <w:sz w:val="18"/>
                <w:szCs w:val="18"/>
              </w:rPr>
            </w:pPr>
            <w:r w:rsidRPr="00133898">
              <w:rPr>
                <w:rFonts w:cs="MyriadPro-Light"/>
                <w:b/>
                <w:sz w:val="18"/>
                <w:szCs w:val="18"/>
              </w:rPr>
              <w:t>Odběr krve k vyšetření lidské DNA byl proveden s informovaným souhlasem pacienta.</w:t>
            </w:r>
          </w:p>
          <w:p w14:paraId="35428792" w14:textId="77777777" w:rsidR="000972C5" w:rsidRPr="00DE7F98" w:rsidRDefault="000972C5" w:rsidP="005D0E80">
            <w:pPr>
              <w:autoSpaceDE w:val="0"/>
              <w:autoSpaceDN w:val="0"/>
              <w:adjustRightInd w:val="0"/>
              <w:rPr>
                <w:rFonts w:cs="MyriadPro-Light"/>
                <w:sz w:val="18"/>
                <w:szCs w:val="18"/>
              </w:rPr>
            </w:pPr>
            <w:r w:rsidRPr="00DE7F98">
              <w:rPr>
                <w:rFonts w:cs="MyriadPro-Light"/>
                <w:sz w:val="18"/>
                <w:szCs w:val="18"/>
              </w:rPr>
              <w:t>Informovaný souhlas s genetickým laboratorním vyšetřením</w:t>
            </w:r>
            <w:r>
              <w:rPr>
                <w:rFonts w:cs="MyriadPro-Light"/>
                <w:sz w:val="18"/>
                <w:szCs w:val="18"/>
              </w:rPr>
              <w:t>*</w:t>
            </w:r>
            <w:r>
              <w:rPr>
                <w:rFonts w:cs="MyriadPro-Light"/>
                <w:sz w:val="18"/>
                <w:szCs w:val="18"/>
                <w:vertAlign w:val="superscript"/>
              </w:rPr>
              <w:t>)</w:t>
            </w:r>
            <w:r w:rsidRPr="00DE7F98">
              <w:rPr>
                <w:rFonts w:cs="MyriadPro-Light"/>
                <w:sz w:val="18"/>
                <w:szCs w:val="18"/>
              </w:rPr>
              <w:t xml:space="preserve"> </w:t>
            </w:r>
            <w:r w:rsidRPr="00133898">
              <w:rPr>
                <w:rFonts w:cs="MyriadPro-Light"/>
                <w:b/>
                <w:sz w:val="18"/>
                <w:szCs w:val="18"/>
              </w:rPr>
              <w:t>je založen v lékařské dokumentaci pacienta</w:t>
            </w:r>
            <w:r w:rsidRPr="00DE7F98">
              <w:rPr>
                <w:rFonts w:cs="MyriadPro-Light"/>
                <w:sz w:val="18"/>
                <w:szCs w:val="18"/>
              </w:rPr>
              <w:t>.</w:t>
            </w:r>
          </w:p>
          <w:p w14:paraId="5457C73A" w14:textId="77777777" w:rsidR="000972C5" w:rsidRDefault="000972C5" w:rsidP="005D0E80">
            <w:pPr>
              <w:autoSpaceDE w:val="0"/>
              <w:autoSpaceDN w:val="0"/>
              <w:adjustRightInd w:val="0"/>
              <w:rPr>
                <w:rFonts w:cs="MyriadPro-Semibold"/>
                <w:sz w:val="18"/>
                <w:szCs w:val="18"/>
              </w:rPr>
            </w:pPr>
            <w:r w:rsidRPr="00133898">
              <w:rPr>
                <w:rFonts w:cs="MyriadPro-Semibold"/>
                <w:b/>
                <w:sz w:val="18"/>
                <w:szCs w:val="18"/>
              </w:rPr>
              <w:t>Pacient souhlasí s</w:t>
            </w:r>
            <w:r w:rsidRPr="00DE7F98">
              <w:rPr>
                <w:rFonts w:cs="MyriadPro-Semibold"/>
                <w:sz w:val="18"/>
                <w:szCs w:val="18"/>
              </w:rPr>
              <w:t xml:space="preserve">: </w:t>
            </w:r>
          </w:p>
          <w:p w14:paraId="4682D815" w14:textId="77777777" w:rsidR="000972C5" w:rsidRPr="00DE7F98" w:rsidRDefault="000972C5" w:rsidP="005D0E80">
            <w:pPr>
              <w:autoSpaceDE w:val="0"/>
              <w:autoSpaceDN w:val="0"/>
              <w:adjustRightInd w:val="0"/>
              <w:rPr>
                <w:rFonts w:cs="MyriadPro-Light"/>
                <w:sz w:val="18"/>
                <w:szCs w:val="18"/>
              </w:rPr>
            </w:pPr>
            <w:r>
              <w:rPr>
                <w:rFonts w:cs="MyriadPro-Semibold"/>
                <w:sz w:val="18"/>
                <w:szCs w:val="18"/>
              </w:rPr>
              <w:sym w:font="Wingdings" w:char="F06F"/>
            </w:r>
            <w:r w:rsidRPr="00DE7F98">
              <w:rPr>
                <w:rFonts w:cs="MyriadPro-Light"/>
                <w:sz w:val="18"/>
                <w:szCs w:val="18"/>
              </w:rPr>
              <w:t>uložením vzorku pro další analýzu</w:t>
            </w:r>
          </w:p>
          <w:p w14:paraId="24A87991" w14:textId="77777777" w:rsidR="000972C5" w:rsidRPr="006B2C0B" w:rsidRDefault="000972C5" w:rsidP="005D0E80">
            <w:pPr>
              <w:rPr>
                <w:sz w:val="20"/>
                <w:szCs w:val="19"/>
              </w:rPr>
            </w:pPr>
            <w:r>
              <w:rPr>
                <w:rFonts w:cs="MyriadPro-Light"/>
                <w:sz w:val="18"/>
                <w:szCs w:val="18"/>
              </w:rPr>
              <w:sym w:font="Wingdings" w:char="F06F"/>
            </w:r>
            <w:r w:rsidRPr="00DE7F98">
              <w:rPr>
                <w:rFonts w:cs="MyriadPro-Light"/>
                <w:sz w:val="18"/>
                <w:szCs w:val="18"/>
              </w:rPr>
              <w:t>anonymním využitím DNA k lékařskému výzkumu</w:t>
            </w:r>
          </w:p>
        </w:tc>
      </w:tr>
      <w:tr w:rsidR="000972C5" w:rsidRPr="006B2C0B" w14:paraId="1F0E16B3" w14:textId="77777777" w:rsidTr="0055576A">
        <w:trPr>
          <w:trHeight w:val="414"/>
        </w:trPr>
        <w:tc>
          <w:tcPr>
            <w:tcW w:w="11325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8898709" w14:textId="77777777" w:rsidR="000972C5" w:rsidRPr="003E56B3" w:rsidRDefault="000972C5" w:rsidP="005D0E80">
            <w:pPr>
              <w:rPr>
                <w:b/>
                <w:sz w:val="28"/>
                <w:szCs w:val="28"/>
              </w:rPr>
            </w:pPr>
            <w:r w:rsidRPr="00DE238E">
              <w:rPr>
                <w:b/>
                <w:color w:val="FF0000"/>
                <w:sz w:val="28"/>
                <w:szCs w:val="28"/>
              </w:rPr>
              <w:t>Pro všechna vyšetření stačí odběr do jedné zkumavky 3 ml K</w:t>
            </w:r>
            <w:r w:rsidRPr="00DE238E">
              <w:rPr>
                <w:b/>
                <w:color w:val="FF0000"/>
                <w:sz w:val="28"/>
                <w:szCs w:val="28"/>
                <w:vertAlign w:val="subscript"/>
              </w:rPr>
              <w:t>3</w:t>
            </w:r>
            <w:r w:rsidRPr="00DE238E">
              <w:rPr>
                <w:b/>
                <w:color w:val="FF0000"/>
                <w:sz w:val="28"/>
                <w:szCs w:val="28"/>
              </w:rPr>
              <w:t>EDTA</w:t>
            </w:r>
          </w:p>
        </w:tc>
      </w:tr>
      <w:tr w:rsidR="000972C5" w:rsidRPr="006B2C0B" w14:paraId="4C418791" w14:textId="77777777" w:rsidTr="0055576A">
        <w:tc>
          <w:tcPr>
            <w:tcW w:w="11325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898DDE" w14:textId="77777777" w:rsidR="000972C5" w:rsidRPr="006B2C0B" w:rsidRDefault="000972C5" w:rsidP="005D0E80">
            <w:pPr>
              <w:spacing w:before="120" w:after="120"/>
              <w:rPr>
                <w:sz w:val="16"/>
                <w:szCs w:val="20"/>
              </w:rPr>
            </w:pPr>
            <w:r>
              <w:rPr>
                <w:rFonts w:cs="MyriadPro-Light"/>
                <w:sz w:val="18"/>
                <w:szCs w:val="18"/>
              </w:rPr>
              <w:t>*</w:t>
            </w:r>
            <w:r>
              <w:rPr>
                <w:rFonts w:cs="MyriadPro-Light"/>
                <w:sz w:val="18"/>
                <w:szCs w:val="18"/>
                <w:vertAlign w:val="superscript"/>
              </w:rPr>
              <w:t>)</w:t>
            </w:r>
            <w:r w:rsidRPr="006B2C0B">
              <w:rPr>
                <w:color w:val="0000FF"/>
                <w:sz w:val="18"/>
              </w:rPr>
              <w:t xml:space="preserve"> </w:t>
            </w:r>
            <w:r>
              <w:rPr>
                <w:sz w:val="18"/>
              </w:rPr>
              <w:t>Informovaný souhlas</w:t>
            </w:r>
            <w:r w:rsidRPr="006B2C0B">
              <w:rPr>
                <w:sz w:val="18"/>
              </w:rPr>
              <w:t xml:space="preserve">: </w:t>
            </w:r>
            <w:hyperlink r:id="rId7" w:history="1">
              <w:r w:rsidRPr="00571CAB">
                <w:rPr>
                  <w:rStyle w:val="Hypertextovodkaz"/>
                  <w:sz w:val="18"/>
                </w:rPr>
                <w:t>http://ulbld.lf1.cuni.cz/hematologie-laborator-molekularni-genetiky-zadanky</w:t>
              </w:r>
            </w:hyperlink>
            <w:r>
              <w:rPr>
                <w:sz w:val="18"/>
              </w:rPr>
              <w:t xml:space="preserve"> </w:t>
            </w:r>
          </w:p>
          <w:p w14:paraId="0A146A5F" w14:textId="2992BD75" w:rsidR="000972C5" w:rsidRPr="006B2C0B" w:rsidRDefault="000972C5" w:rsidP="005D0E80">
            <w:pPr>
              <w:rPr>
                <w:sz w:val="17"/>
                <w:szCs w:val="17"/>
              </w:rPr>
            </w:pPr>
            <w:r w:rsidRPr="006B2C0B">
              <w:rPr>
                <w:sz w:val="17"/>
                <w:szCs w:val="17"/>
              </w:rPr>
              <w:t xml:space="preserve">Pokyny pro odběr a informace o laboratorních vyšetřeních najdete na webových stránkách </w:t>
            </w:r>
            <w:hyperlink r:id="rId8" w:history="1">
              <w:r w:rsidRPr="006B2C0B">
                <w:rPr>
                  <w:color w:val="0000FF"/>
                  <w:sz w:val="17"/>
                  <w:szCs w:val="17"/>
                  <w:u w:val="single"/>
                </w:rPr>
                <w:t>http://laboratore.vfn.cz</w:t>
              </w:r>
            </w:hyperlink>
            <w:r w:rsidR="00C66E81">
              <w:rPr>
                <w:color w:val="0000FF"/>
                <w:sz w:val="17"/>
                <w:szCs w:val="17"/>
                <w:u w:val="single"/>
              </w:rPr>
              <w:t xml:space="preserve">  </w:t>
            </w:r>
            <w:r w:rsidR="000F56DE">
              <w:rPr>
                <w:color w:val="0000FF"/>
                <w:sz w:val="17"/>
                <w:szCs w:val="17"/>
                <w:u w:val="single"/>
              </w:rPr>
              <w:t xml:space="preserve">                                                            </w:t>
            </w:r>
            <w:r w:rsidR="000F56DE" w:rsidRPr="000F56DE">
              <w:rPr>
                <w:sz w:val="17"/>
                <w:szCs w:val="17"/>
                <w:u w:val="single"/>
              </w:rPr>
              <w:t>Verze 07</w:t>
            </w:r>
          </w:p>
        </w:tc>
      </w:tr>
    </w:tbl>
    <w:p w14:paraId="08FAA357" w14:textId="7C76A24B" w:rsidR="006048D8" w:rsidRDefault="006048D8" w:rsidP="005D0E80">
      <w:pPr>
        <w:rPr>
          <w:sz w:val="28"/>
          <w:szCs w:val="28"/>
        </w:rPr>
      </w:pPr>
      <w:r w:rsidRPr="006048D8">
        <w:rPr>
          <w:sz w:val="28"/>
          <w:szCs w:val="28"/>
        </w:rPr>
        <w:sym w:font="Wingdings" w:char="F022"/>
      </w:r>
      <w:r w:rsidRPr="006048D8">
        <w:rPr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tbl>
      <w:tblPr>
        <w:tblStyle w:val="Mkatabulky1"/>
        <w:tblW w:w="11325" w:type="dxa"/>
        <w:tblLayout w:type="fixed"/>
        <w:tblLook w:val="04A0" w:firstRow="1" w:lastRow="0" w:firstColumn="1" w:lastColumn="0" w:noHBand="0" w:noVBand="1"/>
      </w:tblPr>
      <w:tblGrid>
        <w:gridCol w:w="387"/>
        <w:gridCol w:w="1853"/>
        <w:gridCol w:w="297"/>
        <w:gridCol w:w="425"/>
        <w:gridCol w:w="1522"/>
        <w:gridCol w:w="888"/>
        <w:gridCol w:w="425"/>
        <w:gridCol w:w="388"/>
        <w:gridCol w:w="1597"/>
        <w:gridCol w:w="425"/>
        <w:gridCol w:w="3118"/>
      </w:tblGrid>
      <w:tr w:rsidR="006048D8" w:rsidRPr="009951C5" w14:paraId="16A0C64F" w14:textId="77777777" w:rsidTr="0055576A">
        <w:trPr>
          <w:trHeight w:val="295"/>
        </w:trPr>
        <w:tc>
          <w:tcPr>
            <w:tcW w:w="4484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14:paraId="1258F608" w14:textId="77777777" w:rsidR="006048D8" w:rsidRPr="009951C5" w:rsidRDefault="006048D8" w:rsidP="005D0E8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Molekulárně-genetické vyšetření</w:t>
            </w:r>
          </w:p>
        </w:tc>
        <w:tc>
          <w:tcPr>
            <w:tcW w:w="3298" w:type="dxa"/>
            <w:gridSpan w:val="4"/>
            <w:vMerge w:val="restart"/>
            <w:tcBorders>
              <w:top w:val="single" w:sz="12" w:space="0" w:color="auto"/>
            </w:tcBorders>
            <w:vAlign w:val="center"/>
            <w:hideMark/>
          </w:tcPr>
          <w:p w14:paraId="79E357EF" w14:textId="77777777" w:rsidR="006048D8" w:rsidRPr="003C5877" w:rsidRDefault="006048D8" w:rsidP="005D0E80">
            <w:pPr>
              <w:jc w:val="center"/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</w:pPr>
            <w:r w:rsidRPr="003C5877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Klinické laboratoře ÚLBLD VFN a 1. LF UK</w:t>
            </w:r>
          </w:p>
          <w:p w14:paraId="21B17386" w14:textId="77777777" w:rsidR="006048D8" w:rsidRPr="00A449DF" w:rsidRDefault="006048D8" w:rsidP="005D0E80">
            <w:pPr>
              <w:jc w:val="center"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eastAsia="cs-CZ"/>
              </w:rPr>
            </w:pPr>
            <w:r w:rsidRPr="003C5877">
              <w:rPr>
                <w:rFonts w:ascii="Calibri" w:eastAsia="Times New Roman" w:hAnsi="Calibri" w:cs="Times New Roman"/>
                <w:b/>
                <w:bCs/>
                <w:sz w:val="17"/>
                <w:szCs w:val="17"/>
                <w:lang w:eastAsia="cs-CZ"/>
              </w:rPr>
              <w:t xml:space="preserve"> </w:t>
            </w:r>
            <w:r w:rsidRPr="003C5877">
              <w:rPr>
                <w:rFonts w:ascii="Calibri" w:eastAsia="Times New Roman" w:hAnsi="Calibri" w:cs="Times New Roman"/>
                <w:sz w:val="17"/>
                <w:szCs w:val="17"/>
                <w:lang w:eastAsia="cs-CZ"/>
              </w:rPr>
              <w:t>U Nemocnice 499/2, 128 08 Praha 2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noWrap/>
            <w:hideMark/>
          </w:tcPr>
          <w:p w14:paraId="2FA98D5C" w14:textId="77777777" w:rsidR="006048D8" w:rsidRPr="006B2C0B" w:rsidRDefault="006048D8" w:rsidP="005D0E8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gramStart"/>
            <w:r w:rsidRPr="006B2C0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Razítko - adresa</w:t>
            </w:r>
            <w:proofErr w:type="gramEnd"/>
            <w:r w:rsidRPr="006B2C0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žadatele (IČZ, IČP):</w:t>
            </w:r>
          </w:p>
        </w:tc>
      </w:tr>
      <w:tr w:rsidR="006048D8" w:rsidRPr="009951C5" w14:paraId="2E109748" w14:textId="77777777" w:rsidTr="0055576A">
        <w:trPr>
          <w:trHeight w:val="295"/>
        </w:trPr>
        <w:tc>
          <w:tcPr>
            <w:tcW w:w="4484" w:type="dxa"/>
            <w:gridSpan w:val="5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ABF8F" w:themeFill="accent6" w:themeFillTint="99"/>
            <w:hideMark/>
          </w:tcPr>
          <w:p w14:paraId="30E48DE8" w14:textId="77777777" w:rsidR="006048D8" w:rsidRPr="009951C5" w:rsidRDefault="006048D8" w:rsidP="005D0E8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298" w:type="dxa"/>
            <w:gridSpan w:val="4"/>
            <w:vMerge/>
            <w:tcBorders>
              <w:bottom w:val="single" w:sz="4" w:space="0" w:color="auto"/>
            </w:tcBorders>
            <w:hideMark/>
          </w:tcPr>
          <w:p w14:paraId="4B24C284" w14:textId="77777777" w:rsidR="006048D8" w:rsidRPr="006B2C0B" w:rsidRDefault="006048D8" w:rsidP="005D0E8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nil"/>
              <w:right w:val="single" w:sz="12" w:space="0" w:color="auto"/>
            </w:tcBorders>
            <w:noWrap/>
            <w:hideMark/>
          </w:tcPr>
          <w:p w14:paraId="5C47157F" w14:textId="6AD036CE" w:rsidR="006048D8" w:rsidRPr="006B2C0B" w:rsidRDefault="006048D8" w:rsidP="005D0E8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B2C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Lékař (IČL a podpis):</w:t>
            </w:r>
          </w:p>
        </w:tc>
      </w:tr>
      <w:tr w:rsidR="006048D8" w:rsidRPr="009951C5" w14:paraId="75DE2D94" w14:textId="77777777" w:rsidTr="0055576A">
        <w:trPr>
          <w:trHeight w:val="295"/>
        </w:trPr>
        <w:tc>
          <w:tcPr>
            <w:tcW w:w="4484" w:type="dxa"/>
            <w:gridSpan w:val="5"/>
            <w:tcBorders>
              <w:left w:val="single" w:sz="12" w:space="0" w:color="auto"/>
              <w:bottom w:val="nil"/>
            </w:tcBorders>
            <w:noWrap/>
            <w:hideMark/>
          </w:tcPr>
          <w:p w14:paraId="4D887F72" w14:textId="77777777" w:rsidR="006048D8" w:rsidRPr="009951C5" w:rsidRDefault="006048D8" w:rsidP="005D0E8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951C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Osobní data pacienta (štítek):</w:t>
            </w:r>
          </w:p>
        </w:tc>
        <w:tc>
          <w:tcPr>
            <w:tcW w:w="3298" w:type="dxa"/>
            <w:gridSpan w:val="4"/>
            <w:vMerge w:val="restart"/>
            <w:noWrap/>
            <w:hideMark/>
          </w:tcPr>
          <w:p w14:paraId="088E0D89" w14:textId="77777777" w:rsidR="006048D8" w:rsidRDefault="006048D8" w:rsidP="005D0E8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Datum a čas </w:t>
            </w:r>
            <w:r w:rsidRPr="009951C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odběru:</w:t>
            </w:r>
          </w:p>
          <w:p w14:paraId="4CAA016F" w14:textId="77777777" w:rsidR="006048D8" w:rsidRPr="00C323C9" w:rsidRDefault="006048D8" w:rsidP="005D0E8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cs-CZ"/>
              </w:rPr>
            </w:pPr>
          </w:p>
          <w:p w14:paraId="3105CFCC" w14:textId="77777777" w:rsidR="006048D8" w:rsidRPr="009951C5" w:rsidRDefault="006048D8" w:rsidP="005D0E8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cs-CZ"/>
              </w:rPr>
              <w:t>Odebral:</w:t>
            </w:r>
          </w:p>
        </w:tc>
        <w:tc>
          <w:tcPr>
            <w:tcW w:w="3543" w:type="dxa"/>
            <w:gridSpan w:val="2"/>
            <w:vMerge w:val="restart"/>
            <w:tcBorders>
              <w:top w:val="nil"/>
              <w:bottom w:val="nil"/>
              <w:right w:val="single" w:sz="12" w:space="0" w:color="auto"/>
            </w:tcBorders>
            <w:noWrap/>
            <w:hideMark/>
          </w:tcPr>
          <w:p w14:paraId="4701A218" w14:textId="77777777" w:rsidR="006048D8" w:rsidRPr="009951C5" w:rsidRDefault="006048D8" w:rsidP="005D0E8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51C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14:paraId="24B45C85" w14:textId="77777777" w:rsidR="006048D8" w:rsidRPr="009951C5" w:rsidRDefault="006048D8" w:rsidP="005D0E8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51C5">
              <w:rPr>
                <w:rFonts w:ascii="Calibri" w:eastAsia="Times New Roman" w:hAnsi="Calibri" w:cs="Times New Roman"/>
                <w:color w:val="000000"/>
                <w:lang w:eastAsia="cs-CZ"/>
              </w:rPr>
              <w:t>  </w:t>
            </w:r>
          </w:p>
          <w:p w14:paraId="364E2013" w14:textId="77777777" w:rsidR="006048D8" w:rsidRPr="009951C5" w:rsidRDefault="006048D8" w:rsidP="005D0E8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51C5">
              <w:rPr>
                <w:rFonts w:ascii="Calibri" w:eastAsia="Times New Roman" w:hAnsi="Calibri" w:cs="Times New Roman"/>
                <w:color w:val="000000"/>
                <w:lang w:eastAsia="cs-CZ"/>
              </w:rPr>
              <w:t>  </w:t>
            </w:r>
          </w:p>
          <w:p w14:paraId="6E3156DC" w14:textId="77777777" w:rsidR="006048D8" w:rsidRPr="009951C5" w:rsidRDefault="006048D8" w:rsidP="005D0E8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51C5">
              <w:rPr>
                <w:rFonts w:ascii="Calibri" w:eastAsia="Times New Roman" w:hAnsi="Calibri" w:cs="Times New Roman"/>
                <w:color w:val="000000"/>
                <w:lang w:eastAsia="cs-CZ"/>
              </w:rPr>
              <w:t>  </w:t>
            </w:r>
          </w:p>
        </w:tc>
      </w:tr>
      <w:tr w:rsidR="005D0E80" w:rsidRPr="009951C5" w14:paraId="6C82ED88" w14:textId="77777777" w:rsidTr="0055576A">
        <w:trPr>
          <w:trHeight w:val="509"/>
        </w:trPr>
        <w:tc>
          <w:tcPr>
            <w:tcW w:w="2240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noWrap/>
            <w:hideMark/>
          </w:tcPr>
          <w:p w14:paraId="67878A1D" w14:textId="77777777" w:rsidR="005D0E80" w:rsidRPr="009951C5" w:rsidRDefault="005D0E80" w:rsidP="005D0E80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951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Příjmení:</w:t>
            </w:r>
          </w:p>
          <w:p w14:paraId="55CA6468" w14:textId="77777777" w:rsidR="005D0E80" w:rsidRPr="009951C5" w:rsidRDefault="005D0E80" w:rsidP="005D0E80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951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Jméno:</w:t>
            </w:r>
          </w:p>
          <w:p w14:paraId="507ADCDF" w14:textId="77777777" w:rsidR="005D0E80" w:rsidRDefault="005D0E80" w:rsidP="005D0E80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Číslo pojištěnce</w:t>
            </w:r>
            <w:r w:rsidRPr="009951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14:paraId="147830DB" w14:textId="77777777" w:rsidR="005D0E80" w:rsidRPr="00273952" w:rsidRDefault="005D0E80" w:rsidP="005D0E80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Datum narození:</w:t>
            </w:r>
          </w:p>
          <w:p w14:paraId="2A64C0F2" w14:textId="77777777" w:rsidR="005D0E80" w:rsidRDefault="005D0E80" w:rsidP="005D0E80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951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Pojišťovna:</w:t>
            </w:r>
          </w:p>
          <w:p w14:paraId="61F6ECDE" w14:textId="764ACC4B" w:rsidR="00194D05" w:rsidRPr="009951C5" w:rsidRDefault="00194D05" w:rsidP="005D0E80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951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Diagnóza:</w:t>
            </w:r>
          </w:p>
        </w:tc>
        <w:tc>
          <w:tcPr>
            <w:tcW w:w="2244" w:type="dxa"/>
            <w:gridSpan w:val="3"/>
            <w:vMerge w:val="restart"/>
            <w:tcBorders>
              <w:top w:val="nil"/>
              <w:left w:val="nil"/>
            </w:tcBorders>
            <w:vAlign w:val="bottom"/>
          </w:tcPr>
          <w:p w14:paraId="58E9DA09" w14:textId="77777777" w:rsidR="005D0E80" w:rsidRDefault="005D0E80" w:rsidP="00194D05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739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M    </w:t>
            </w:r>
            <w:r w:rsidRPr="002739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Ž</w:t>
            </w:r>
          </w:p>
          <w:p w14:paraId="1E5E7FDC" w14:textId="2E8C44EB" w:rsidR="005D0E80" w:rsidRPr="009951C5" w:rsidRDefault="005D0E80" w:rsidP="005D0E80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298" w:type="dxa"/>
            <w:gridSpan w:val="4"/>
            <w:vMerge/>
            <w:tcBorders>
              <w:bottom w:val="single" w:sz="4" w:space="0" w:color="auto"/>
            </w:tcBorders>
            <w:noWrap/>
            <w:hideMark/>
          </w:tcPr>
          <w:p w14:paraId="2A5BE6AD" w14:textId="77777777" w:rsidR="005D0E80" w:rsidRPr="00107DCC" w:rsidRDefault="005D0E80" w:rsidP="005D0E80">
            <w:pPr>
              <w:rPr>
                <w:rFonts w:ascii="Calibri" w:eastAsia="Times New Roman" w:hAnsi="Calibri" w:cs="Times New Roman"/>
                <w:color w:val="000000"/>
                <w:sz w:val="14"/>
                <w:szCs w:val="20"/>
                <w:lang w:eastAsia="cs-CZ"/>
              </w:rPr>
            </w:pPr>
          </w:p>
        </w:tc>
        <w:tc>
          <w:tcPr>
            <w:tcW w:w="3543" w:type="dxa"/>
            <w:gridSpan w:val="2"/>
            <w:vMerge/>
            <w:tcBorders>
              <w:top w:val="nil"/>
              <w:bottom w:val="nil"/>
              <w:right w:val="single" w:sz="12" w:space="0" w:color="auto"/>
            </w:tcBorders>
            <w:noWrap/>
            <w:hideMark/>
          </w:tcPr>
          <w:p w14:paraId="22AD46D4" w14:textId="77777777" w:rsidR="005D0E80" w:rsidRPr="009951C5" w:rsidRDefault="005D0E80" w:rsidP="005D0E8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D0E80" w:rsidRPr="009951C5" w14:paraId="29304DE2" w14:textId="77777777" w:rsidTr="0055576A">
        <w:trPr>
          <w:trHeight w:val="509"/>
        </w:trPr>
        <w:tc>
          <w:tcPr>
            <w:tcW w:w="2240" w:type="dxa"/>
            <w:gridSpan w:val="2"/>
            <w:vMerge/>
            <w:tcBorders>
              <w:left w:val="single" w:sz="12" w:space="0" w:color="auto"/>
              <w:right w:val="nil"/>
            </w:tcBorders>
            <w:noWrap/>
            <w:hideMark/>
          </w:tcPr>
          <w:p w14:paraId="75DF7549" w14:textId="77777777" w:rsidR="005D0E80" w:rsidRPr="009951C5" w:rsidRDefault="005D0E80" w:rsidP="005D0E8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44" w:type="dxa"/>
            <w:gridSpan w:val="3"/>
            <w:vMerge/>
            <w:tcBorders>
              <w:left w:val="nil"/>
            </w:tcBorders>
          </w:tcPr>
          <w:p w14:paraId="18A36D87" w14:textId="77777777" w:rsidR="005D0E80" w:rsidRPr="009951C5" w:rsidRDefault="005D0E80" w:rsidP="005D0E8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298" w:type="dxa"/>
            <w:gridSpan w:val="4"/>
            <w:vMerge w:val="restart"/>
            <w:noWrap/>
            <w:hideMark/>
          </w:tcPr>
          <w:p w14:paraId="50AD9F32" w14:textId="77777777" w:rsidR="005D0E80" w:rsidRDefault="005D0E80" w:rsidP="005D0E8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 a čas příjmu</w:t>
            </w:r>
            <w:r w:rsidRPr="009951C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:</w:t>
            </w:r>
          </w:p>
          <w:p w14:paraId="2FC1221F" w14:textId="77777777" w:rsidR="005D0E80" w:rsidRPr="00C323C9" w:rsidRDefault="005D0E80" w:rsidP="005D0E80">
            <w:pPr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cs-CZ"/>
              </w:rPr>
            </w:pPr>
          </w:p>
          <w:p w14:paraId="1F46DAC0" w14:textId="77777777" w:rsidR="005D0E80" w:rsidRPr="009951C5" w:rsidRDefault="005D0E80" w:rsidP="005D0E8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61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Přijal: </w:t>
            </w:r>
          </w:p>
        </w:tc>
        <w:tc>
          <w:tcPr>
            <w:tcW w:w="3543" w:type="dxa"/>
            <w:gridSpan w:val="2"/>
            <w:vMerge/>
            <w:tcBorders>
              <w:top w:val="nil"/>
              <w:bottom w:val="nil"/>
              <w:right w:val="single" w:sz="12" w:space="0" w:color="auto"/>
            </w:tcBorders>
            <w:noWrap/>
            <w:hideMark/>
          </w:tcPr>
          <w:p w14:paraId="7C42C945" w14:textId="77777777" w:rsidR="005D0E80" w:rsidRPr="009951C5" w:rsidRDefault="005D0E80" w:rsidP="005D0E80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D0E80" w:rsidRPr="009951C5" w14:paraId="78B8B636" w14:textId="77777777" w:rsidTr="0055576A">
        <w:trPr>
          <w:trHeight w:val="248"/>
        </w:trPr>
        <w:tc>
          <w:tcPr>
            <w:tcW w:w="2240" w:type="dxa"/>
            <w:gridSpan w:val="2"/>
            <w:vMerge/>
            <w:tcBorders>
              <w:left w:val="single" w:sz="12" w:space="0" w:color="auto"/>
              <w:right w:val="nil"/>
            </w:tcBorders>
            <w:noWrap/>
            <w:hideMark/>
          </w:tcPr>
          <w:p w14:paraId="3D28ADA5" w14:textId="77777777" w:rsidR="005D0E80" w:rsidRPr="009951C5" w:rsidRDefault="005D0E80" w:rsidP="005D0E8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44" w:type="dxa"/>
            <w:gridSpan w:val="3"/>
            <w:vMerge/>
            <w:tcBorders>
              <w:left w:val="nil"/>
            </w:tcBorders>
          </w:tcPr>
          <w:p w14:paraId="5C9A64E9" w14:textId="77777777" w:rsidR="005D0E80" w:rsidRPr="009951C5" w:rsidRDefault="005D0E80" w:rsidP="005D0E8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298" w:type="dxa"/>
            <w:gridSpan w:val="4"/>
            <w:vMerge/>
            <w:noWrap/>
          </w:tcPr>
          <w:p w14:paraId="2A1E33E9" w14:textId="77777777" w:rsidR="005D0E80" w:rsidRPr="00751BE3" w:rsidRDefault="005D0E80" w:rsidP="005D0E80">
            <w:pPr>
              <w:rPr>
                <w:rFonts w:ascii="Calibri" w:eastAsia="Times New Roman" w:hAnsi="Calibri" w:cs="Times New Roman"/>
                <w:b/>
                <w:color w:val="000000"/>
                <w:highlight w:val="yellow"/>
                <w:lang w:eastAsia="cs-CZ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nil"/>
              <w:right w:val="single" w:sz="12" w:space="0" w:color="auto"/>
            </w:tcBorders>
            <w:noWrap/>
            <w:vAlign w:val="bottom"/>
          </w:tcPr>
          <w:p w14:paraId="63BA2F62" w14:textId="26E8C257" w:rsidR="005D0E80" w:rsidRPr="00391C23" w:rsidRDefault="005D0E80" w:rsidP="005D0E8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Odbornost:</w:t>
            </w:r>
          </w:p>
        </w:tc>
      </w:tr>
      <w:tr w:rsidR="005D0E80" w:rsidRPr="009951C5" w14:paraId="1553B4BE" w14:textId="77777777" w:rsidTr="0055576A">
        <w:trPr>
          <w:trHeight w:val="247"/>
        </w:trPr>
        <w:tc>
          <w:tcPr>
            <w:tcW w:w="2240" w:type="dxa"/>
            <w:gridSpan w:val="2"/>
            <w:vMerge/>
            <w:tcBorders>
              <w:left w:val="single" w:sz="12" w:space="0" w:color="auto"/>
              <w:right w:val="nil"/>
            </w:tcBorders>
            <w:noWrap/>
          </w:tcPr>
          <w:p w14:paraId="0251662E" w14:textId="77777777" w:rsidR="005D0E80" w:rsidRPr="009951C5" w:rsidRDefault="005D0E80" w:rsidP="005D0E8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44" w:type="dxa"/>
            <w:gridSpan w:val="3"/>
            <w:vMerge/>
            <w:tcBorders>
              <w:left w:val="nil"/>
            </w:tcBorders>
          </w:tcPr>
          <w:p w14:paraId="07C993AF" w14:textId="77777777" w:rsidR="005D0E80" w:rsidRPr="009951C5" w:rsidRDefault="005D0E80" w:rsidP="005D0E8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298" w:type="dxa"/>
            <w:gridSpan w:val="4"/>
            <w:vMerge/>
            <w:tcBorders>
              <w:bottom w:val="single" w:sz="4" w:space="0" w:color="auto"/>
            </w:tcBorders>
            <w:noWrap/>
          </w:tcPr>
          <w:p w14:paraId="5B33510E" w14:textId="77777777" w:rsidR="005D0E80" w:rsidRPr="00751BE3" w:rsidRDefault="005D0E80" w:rsidP="005D0E80">
            <w:pPr>
              <w:rPr>
                <w:rFonts w:ascii="Calibri" w:eastAsia="Times New Roman" w:hAnsi="Calibri" w:cs="Times New Roman"/>
                <w:b/>
                <w:color w:val="000000"/>
                <w:highlight w:val="yellow"/>
                <w:lang w:eastAsia="cs-CZ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nil"/>
              <w:right w:val="single" w:sz="12" w:space="0" w:color="auto"/>
            </w:tcBorders>
            <w:noWrap/>
            <w:vAlign w:val="bottom"/>
          </w:tcPr>
          <w:p w14:paraId="5AB9648F" w14:textId="002F053E" w:rsidR="005D0E80" w:rsidRDefault="005D0E80" w:rsidP="005D0E8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B2C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Nákladové středisko:</w:t>
            </w:r>
          </w:p>
        </w:tc>
      </w:tr>
      <w:tr w:rsidR="005D0E80" w:rsidRPr="009951C5" w14:paraId="38CF0327" w14:textId="77777777" w:rsidTr="0055576A">
        <w:trPr>
          <w:trHeight w:val="261"/>
        </w:trPr>
        <w:tc>
          <w:tcPr>
            <w:tcW w:w="224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noWrap/>
          </w:tcPr>
          <w:p w14:paraId="6133403C" w14:textId="77777777" w:rsidR="005D0E80" w:rsidRPr="009951C5" w:rsidRDefault="005D0E80" w:rsidP="005D0E8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44" w:type="dxa"/>
            <w:gridSpan w:val="3"/>
            <w:vMerge/>
            <w:tcBorders>
              <w:left w:val="nil"/>
              <w:bottom w:val="single" w:sz="12" w:space="0" w:color="auto"/>
            </w:tcBorders>
          </w:tcPr>
          <w:p w14:paraId="06341923" w14:textId="77777777" w:rsidR="005D0E80" w:rsidRPr="009951C5" w:rsidRDefault="005D0E80" w:rsidP="005D0E8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14:paraId="17B5174E" w14:textId="77777777" w:rsidR="005D0E80" w:rsidRPr="00751BE3" w:rsidRDefault="005D0E80" w:rsidP="005D0E8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F61A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Materiál: krev</w:t>
            </w:r>
          </w:p>
        </w:tc>
        <w:tc>
          <w:tcPr>
            <w:tcW w:w="1597" w:type="dxa"/>
            <w:tcBorders>
              <w:bottom w:val="single" w:sz="12" w:space="0" w:color="auto"/>
            </w:tcBorders>
            <w:vAlign w:val="center"/>
          </w:tcPr>
          <w:p w14:paraId="194BB8AC" w14:textId="77777777" w:rsidR="005D0E80" w:rsidRPr="00751BE3" w:rsidRDefault="005D0E80" w:rsidP="005D0E8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highlight w:val="yellow"/>
                <w:lang w:eastAsia="cs-CZ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8F84DD8" w14:textId="77777777" w:rsidR="005D0E80" w:rsidRDefault="005D0E80" w:rsidP="005D0E8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Telefon:</w:t>
            </w:r>
          </w:p>
        </w:tc>
      </w:tr>
      <w:tr w:rsidR="006048D8" w:rsidRPr="006B2C0B" w14:paraId="684A0AAA" w14:textId="77777777" w:rsidTr="0055576A">
        <w:tc>
          <w:tcPr>
            <w:tcW w:w="44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14:paraId="78B8C508" w14:textId="77777777" w:rsidR="006048D8" w:rsidRPr="006B2C0B" w:rsidRDefault="006048D8" w:rsidP="005D0E80">
            <w:pPr>
              <w:rPr>
                <w:b/>
                <w:sz w:val="17"/>
                <w:szCs w:val="17"/>
              </w:rPr>
            </w:pPr>
            <w:r w:rsidRPr="006B2C0B">
              <w:rPr>
                <w:sz w:val="17"/>
                <w:szCs w:val="17"/>
              </w:rPr>
              <w:t>Trombotické centrum</w:t>
            </w:r>
          </w:p>
          <w:p w14:paraId="636BCA40" w14:textId="77777777" w:rsidR="006048D8" w:rsidRPr="006B2C0B" w:rsidRDefault="006048D8" w:rsidP="005D0E80">
            <w:pPr>
              <w:rPr>
                <w:sz w:val="17"/>
                <w:szCs w:val="17"/>
              </w:rPr>
            </w:pPr>
            <w:r w:rsidRPr="006B2C0B">
              <w:rPr>
                <w:sz w:val="17"/>
                <w:szCs w:val="17"/>
              </w:rPr>
              <w:t>vedoucí lékař doc. MUDr. Tomáš Kvasnička, CSc.</w:t>
            </w:r>
          </w:p>
        </w:tc>
        <w:tc>
          <w:tcPr>
            <w:tcW w:w="329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14:paraId="393AED51" w14:textId="77777777" w:rsidR="006048D8" w:rsidRPr="006B2C0B" w:rsidRDefault="006048D8" w:rsidP="005D0E80">
            <w:pPr>
              <w:rPr>
                <w:sz w:val="17"/>
                <w:szCs w:val="17"/>
              </w:rPr>
            </w:pPr>
            <w:r w:rsidRPr="006B2C0B">
              <w:rPr>
                <w:sz w:val="17"/>
                <w:szCs w:val="17"/>
              </w:rPr>
              <w:t xml:space="preserve">FP Karlovo nám. </w:t>
            </w:r>
            <w:r>
              <w:rPr>
                <w:sz w:val="17"/>
                <w:szCs w:val="17"/>
              </w:rPr>
              <w:t>554/32, 128</w:t>
            </w:r>
            <w:r w:rsidRPr="006B2C0B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08</w:t>
            </w:r>
            <w:r w:rsidRPr="006B2C0B">
              <w:rPr>
                <w:sz w:val="17"/>
                <w:szCs w:val="17"/>
              </w:rPr>
              <w:t xml:space="preserve"> Praha 2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14:paraId="24AEFDC4" w14:textId="77777777" w:rsidR="006048D8" w:rsidRPr="006B2C0B" w:rsidRDefault="006048D8" w:rsidP="005D0E80">
            <w:pPr>
              <w:rPr>
                <w:sz w:val="17"/>
                <w:szCs w:val="17"/>
              </w:rPr>
            </w:pPr>
            <w:r w:rsidRPr="006B2C0B">
              <w:rPr>
                <w:sz w:val="17"/>
                <w:szCs w:val="17"/>
              </w:rPr>
              <w:t xml:space="preserve">Tel.: 22496 </w:t>
            </w:r>
            <w:r w:rsidRPr="003C5877">
              <w:rPr>
                <w:b/>
                <w:sz w:val="17"/>
                <w:szCs w:val="17"/>
              </w:rPr>
              <w:t>6272 (</w:t>
            </w:r>
            <w:r>
              <w:rPr>
                <w:b/>
                <w:sz w:val="17"/>
                <w:szCs w:val="17"/>
              </w:rPr>
              <w:t xml:space="preserve">6785, </w:t>
            </w:r>
            <w:r w:rsidRPr="003C5877">
              <w:rPr>
                <w:b/>
                <w:sz w:val="17"/>
                <w:szCs w:val="17"/>
              </w:rPr>
              <w:t>6285)</w:t>
            </w:r>
          </w:p>
        </w:tc>
      </w:tr>
      <w:tr w:rsidR="00EC48C9" w:rsidRPr="006B2C0B" w14:paraId="75D3597C" w14:textId="77777777" w:rsidTr="0055576A">
        <w:trPr>
          <w:trHeight w:hRule="exact" w:val="454"/>
        </w:trPr>
        <w:tc>
          <w:tcPr>
            <w:tcW w:w="38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B87FA04" w14:textId="77777777" w:rsidR="00EC48C9" w:rsidRPr="001E3763" w:rsidRDefault="00570AC4" w:rsidP="005D0E80">
            <w:pPr>
              <w:jc w:val="right"/>
              <w:rPr>
                <w:rFonts w:ascii="Arial Black" w:hAnsi="Arial Black"/>
                <w:b/>
                <w:sz w:val="18"/>
                <w:szCs w:val="18"/>
              </w:rPr>
            </w:pPr>
            <w:r w:rsidRPr="001E3763">
              <w:rPr>
                <w:rFonts w:ascii="Cambria Math" w:hAnsi="Cambria Math" w:cs="Cambria Math"/>
                <w:b/>
                <w:sz w:val="18"/>
                <w:szCs w:val="18"/>
              </w:rPr>
              <w:t>⃝</w:t>
            </w:r>
          </w:p>
        </w:tc>
        <w:tc>
          <w:tcPr>
            <w:tcW w:w="215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8F58A0" w14:textId="77777777" w:rsidR="00EC48C9" w:rsidRPr="00246D4D" w:rsidRDefault="00EC48C9" w:rsidP="005D0E80">
            <w:pPr>
              <w:rPr>
                <w:sz w:val="18"/>
                <w:szCs w:val="18"/>
              </w:rPr>
            </w:pPr>
            <w:r w:rsidRPr="00246D4D">
              <w:rPr>
                <w:b/>
                <w:sz w:val="18"/>
                <w:szCs w:val="18"/>
              </w:rPr>
              <w:t xml:space="preserve">Faktor V Leiden </w:t>
            </w:r>
            <w:r w:rsidRPr="00246D4D">
              <w:rPr>
                <w:sz w:val="18"/>
                <w:szCs w:val="18"/>
              </w:rPr>
              <w:t>1691</w:t>
            </w:r>
            <w:proofErr w:type="gramStart"/>
            <w:r w:rsidRPr="00246D4D">
              <w:rPr>
                <w:sz w:val="18"/>
                <w:szCs w:val="18"/>
              </w:rPr>
              <w:t>G&gt;A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847BEA0" w14:textId="77777777" w:rsidR="00EC48C9" w:rsidRPr="001E3763" w:rsidRDefault="00570AC4" w:rsidP="005D0E80">
            <w:pPr>
              <w:jc w:val="right"/>
              <w:rPr>
                <w:rFonts w:ascii="Arial Black" w:hAnsi="Arial Black"/>
                <w:b/>
                <w:sz w:val="18"/>
                <w:szCs w:val="18"/>
              </w:rPr>
            </w:pPr>
            <w:r w:rsidRPr="001E3763">
              <w:rPr>
                <w:rFonts w:ascii="Cambria Math" w:hAnsi="Cambria Math" w:cs="Cambria Math"/>
                <w:b/>
                <w:sz w:val="18"/>
                <w:szCs w:val="18"/>
              </w:rPr>
              <w:t>⃝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368EB6C" w14:textId="77777777" w:rsidR="00EC48C9" w:rsidRPr="00246D4D" w:rsidRDefault="00EC48C9" w:rsidP="005D0E80">
            <w:pPr>
              <w:rPr>
                <w:rFonts w:cs="MyriadPro-Light"/>
                <w:sz w:val="18"/>
                <w:szCs w:val="18"/>
              </w:rPr>
            </w:pPr>
            <w:r w:rsidRPr="0037086D">
              <w:rPr>
                <w:rFonts w:cs="MyriadPro-Light"/>
                <w:b/>
                <w:sz w:val="18"/>
                <w:szCs w:val="18"/>
              </w:rPr>
              <w:t>CYP2C9</w:t>
            </w:r>
            <w:r>
              <w:rPr>
                <w:rFonts w:cs="MyriadPro-Light"/>
                <w:sz w:val="18"/>
                <w:szCs w:val="18"/>
              </w:rPr>
              <w:t>*2 (</w:t>
            </w:r>
            <w:r w:rsidRPr="00246D4D">
              <w:rPr>
                <w:rFonts w:cs="MyriadPro-Light"/>
                <w:sz w:val="18"/>
                <w:szCs w:val="18"/>
              </w:rPr>
              <w:t>430</w:t>
            </w:r>
            <w:proofErr w:type="gramStart"/>
            <w:r>
              <w:rPr>
                <w:rFonts w:cs="MyriadPro-Light"/>
                <w:sz w:val="18"/>
                <w:szCs w:val="18"/>
              </w:rPr>
              <w:t>C&gt;T</w:t>
            </w:r>
            <w:proofErr w:type="gramEnd"/>
            <w:r>
              <w:rPr>
                <w:rFonts w:cs="MyriadPro-Light"/>
                <w:sz w:val="18"/>
                <w:szCs w:val="18"/>
              </w:rPr>
              <w:t>), *3 (</w:t>
            </w:r>
            <w:r w:rsidRPr="00246D4D">
              <w:rPr>
                <w:rFonts w:cs="MyriadPro-Light"/>
                <w:sz w:val="18"/>
                <w:szCs w:val="18"/>
              </w:rPr>
              <w:t>1075</w:t>
            </w:r>
            <w:r>
              <w:rPr>
                <w:rFonts w:cs="MyriadPro-Light"/>
                <w:sz w:val="18"/>
                <w:szCs w:val="18"/>
              </w:rPr>
              <w:t>A&gt;</w:t>
            </w:r>
            <w:r w:rsidRPr="00246D4D">
              <w:rPr>
                <w:rFonts w:cs="MyriadPro-Light"/>
                <w:sz w:val="18"/>
                <w:szCs w:val="18"/>
              </w:rPr>
              <w:t>C)</w:t>
            </w:r>
          </w:p>
          <w:p w14:paraId="7B1C6C44" w14:textId="77777777" w:rsidR="00EC48C9" w:rsidRPr="00246D4D" w:rsidRDefault="00EC48C9" w:rsidP="005D0E80">
            <w:pPr>
              <w:rPr>
                <w:rFonts w:cs="MyriadPro-Light"/>
                <w:sz w:val="18"/>
                <w:szCs w:val="18"/>
              </w:rPr>
            </w:pPr>
            <w:r w:rsidRPr="0024359F">
              <w:rPr>
                <w:rFonts w:cs="MyriadPro-Light"/>
                <w:b/>
                <w:sz w:val="18"/>
                <w:szCs w:val="18"/>
              </w:rPr>
              <w:t>VKORC1</w:t>
            </w:r>
            <w:r w:rsidRPr="00246D4D">
              <w:rPr>
                <w:rFonts w:cs="MyriadPro-Light"/>
                <w:sz w:val="18"/>
                <w:szCs w:val="18"/>
              </w:rPr>
              <w:t xml:space="preserve"> </w:t>
            </w:r>
            <w:r>
              <w:rPr>
                <w:rFonts w:cs="MyriadPro-Light"/>
                <w:sz w:val="18"/>
                <w:szCs w:val="18"/>
              </w:rPr>
              <w:t>(1173</w:t>
            </w:r>
            <w:proofErr w:type="gramStart"/>
            <w:r>
              <w:rPr>
                <w:rFonts w:cs="MyriadPro-Light"/>
                <w:sz w:val="18"/>
                <w:szCs w:val="18"/>
              </w:rPr>
              <w:t>C</w:t>
            </w:r>
            <w:r w:rsidRPr="00246D4D">
              <w:rPr>
                <w:rFonts w:cs="MyriadPro-Light"/>
                <w:sz w:val="18"/>
                <w:szCs w:val="18"/>
              </w:rPr>
              <w:t>&gt;</w:t>
            </w:r>
            <w:r>
              <w:rPr>
                <w:rFonts w:cs="MyriadPro-Light"/>
                <w:sz w:val="18"/>
                <w:szCs w:val="18"/>
              </w:rPr>
              <w:t>T</w:t>
            </w:r>
            <w:proofErr w:type="gramEnd"/>
            <w:r w:rsidRPr="00246D4D">
              <w:rPr>
                <w:rFonts w:cs="MyriadPro-Light"/>
                <w:sz w:val="18"/>
                <w:szCs w:val="18"/>
              </w:rPr>
              <w:t>)</w:t>
            </w:r>
          </w:p>
          <w:p w14:paraId="0C726B56" w14:textId="77777777" w:rsidR="00EC48C9" w:rsidRPr="00246D4D" w:rsidRDefault="00EC48C9" w:rsidP="005D0E80">
            <w:pPr>
              <w:rPr>
                <w:sz w:val="18"/>
                <w:szCs w:val="18"/>
              </w:rPr>
            </w:pPr>
            <w:r w:rsidRPr="00246D4D">
              <w:rPr>
                <w:rFonts w:cs="MyriadPro-Light"/>
                <w:sz w:val="18"/>
                <w:szCs w:val="18"/>
              </w:rPr>
              <w:t xml:space="preserve">(Hypersenzitivita na </w:t>
            </w:r>
            <w:proofErr w:type="spellStart"/>
            <w:r>
              <w:rPr>
                <w:rFonts w:cs="MyriadPro-Light"/>
                <w:sz w:val="18"/>
                <w:szCs w:val="18"/>
              </w:rPr>
              <w:t>w</w:t>
            </w:r>
            <w:r w:rsidRPr="00246D4D">
              <w:rPr>
                <w:rFonts w:cs="MyriadPro-Light"/>
                <w:sz w:val="18"/>
                <w:szCs w:val="18"/>
              </w:rPr>
              <w:t>arfarin</w:t>
            </w:r>
            <w:proofErr w:type="spellEnd"/>
            <w:r w:rsidRPr="00246D4D">
              <w:rPr>
                <w:rFonts w:cs="MyriadPro-Light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C8C74D2" w14:textId="77777777" w:rsidR="00EC48C9" w:rsidRPr="001E3763" w:rsidRDefault="00570AC4" w:rsidP="005D0E80">
            <w:pPr>
              <w:jc w:val="right"/>
              <w:rPr>
                <w:rFonts w:ascii="Arial Black" w:hAnsi="Arial Black"/>
                <w:b/>
                <w:sz w:val="18"/>
                <w:szCs w:val="18"/>
              </w:rPr>
            </w:pPr>
            <w:r w:rsidRPr="001E3763">
              <w:rPr>
                <w:rFonts w:ascii="Cambria Math" w:hAnsi="Cambria Math" w:cs="Cambria Math"/>
                <w:b/>
                <w:sz w:val="18"/>
                <w:szCs w:val="18"/>
              </w:rPr>
              <w:t>⃝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36A6711" w14:textId="77777777" w:rsidR="00EC48C9" w:rsidRPr="007D1EF9" w:rsidRDefault="00EC48C9" w:rsidP="005D0E80">
            <w:pPr>
              <w:rPr>
                <w:sz w:val="18"/>
                <w:szCs w:val="18"/>
              </w:rPr>
            </w:pPr>
            <w:r w:rsidRPr="007D1EF9">
              <w:rPr>
                <w:b/>
                <w:sz w:val="18"/>
                <w:szCs w:val="18"/>
              </w:rPr>
              <w:t>FGG</w:t>
            </w:r>
            <w:r>
              <w:rPr>
                <w:sz w:val="18"/>
                <w:szCs w:val="18"/>
              </w:rPr>
              <w:t xml:space="preserve"> – gama fibrinogen 10034 </w:t>
            </w:r>
            <w:proofErr w:type="gramStart"/>
            <w:r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  <w:lang w:val="en-US"/>
              </w:rPr>
              <w:t>&gt;</w:t>
            </w:r>
            <w:r>
              <w:rPr>
                <w:sz w:val="18"/>
                <w:szCs w:val="18"/>
              </w:rPr>
              <w:t>T</w:t>
            </w:r>
            <w:proofErr w:type="gramEnd"/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400DBA8" w14:textId="77777777" w:rsidR="00EC48C9" w:rsidRPr="001E3763" w:rsidRDefault="00570AC4" w:rsidP="005D0E80">
            <w:pPr>
              <w:jc w:val="right"/>
              <w:rPr>
                <w:rFonts w:ascii="Arial Black" w:hAnsi="Arial Black"/>
                <w:b/>
                <w:sz w:val="18"/>
                <w:szCs w:val="18"/>
              </w:rPr>
            </w:pPr>
            <w:r w:rsidRPr="001E3763">
              <w:rPr>
                <w:rFonts w:ascii="Cambria Math" w:hAnsi="Cambria Math" w:cs="Cambria Math"/>
                <w:b/>
                <w:sz w:val="18"/>
                <w:szCs w:val="18"/>
              </w:rPr>
              <w:t>⃝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1FF785C3" w14:textId="77777777" w:rsidR="00EC48C9" w:rsidRPr="00246D4D" w:rsidRDefault="00EC48C9" w:rsidP="005D0E80">
            <w:pPr>
              <w:rPr>
                <w:sz w:val="18"/>
                <w:szCs w:val="18"/>
              </w:rPr>
            </w:pPr>
            <w:proofErr w:type="spellStart"/>
            <w:r w:rsidRPr="009378CD">
              <w:rPr>
                <w:rFonts w:cs="MyriadPro-Light"/>
                <w:b/>
                <w:sz w:val="18"/>
                <w:szCs w:val="18"/>
              </w:rPr>
              <w:t>ApoE</w:t>
            </w:r>
            <w:proofErr w:type="spellEnd"/>
            <w:r w:rsidRPr="00246D4D">
              <w:rPr>
                <w:rFonts w:cs="MyriadPro-Light"/>
                <w:sz w:val="18"/>
                <w:szCs w:val="18"/>
              </w:rPr>
              <w:t xml:space="preserve"> (E2, E3, E4)</w:t>
            </w:r>
          </w:p>
        </w:tc>
      </w:tr>
      <w:tr w:rsidR="00EC48C9" w:rsidRPr="006B2C0B" w14:paraId="0BDA09D5" w14:textId="77777777" w:rsidTr="0055576A">
        <w:trPr>
          <w:trHeight w:hRule="exact" w:val="454"/>
        </w:trPr>
        <w:tc>
          <w:tcPr>
            <w:tcW w:w="38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81CED79" w14:textId="77777777" w:rsidR="00EC48C9" w:rsidRPr="001E3763" w:rsidRDefault="00570AC4" w:rsidP="005D0E80">
            <w:pPr>
              <w:jc w:val="right"/>
              <w:rPr>
                <w:rFonts w:ascii="Arial Black" w:hAnsi="Arial Black"/>
                <w:b/>
                <w:sz w:val="18"/>
                <w:szCs w:val="18"/>
              </w:rPr>
            </w:pPr>
            <w:r w:rsidRPr="001E3763">
              <w:rPr>
                <w:rFonts w:ascii="Cambria Math" w:hAnsi="Cambria Math" w:cs="Cambria Math"/>
                <w:b/>
                <w:sz w:val="18"/>
                <w:szCs w:val="18"/>
              </w:rPr>
              <w:t>⃝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CF0583" w14:textId="77777777" w:rsidR="00EC48C9" w:rsidRPr="00246D4D" w:rsidRDefault="00EC48C9" w:rsidP="005D0E80">
            <w:pPr>
              <w:rPr>
                <w:sz w:val="18"/>
                <w:szCs w:val="18"/>
              </w:rPr>
            </w:pPr>
            <w:r w:rsidRPr="00246D4D">
              <w:rPr>
                <w:b/>
                <w:sz w:val="18"/>
                <w:szCs w:val="18"/>
              </w:rPr>
              <w:t>Faktor II</w:t>
            </w:r>
            <w:r w:rsidRPr="00246D4D">
              <w:rPr>
                <w:sz w:val="18"/>
                <w:szCs w:val="18"/>
              </w:rPr>
              <w:t xml:space="preserve"> – Protrombin </w:t>
            </w:r>
            <w:r>
              <w:rPr>
                <w:sz w:val="18"/>
                <w:szCs w:val="18"/>
              </w:rPr>
              <w:t>20210</w:t>
            </w:r>
            <w:proofErr w:type="gramStart"/>
            <w:r w:rsidRPr="00246D4D">
              <w:rPr>
                <w:sz w:val="18"/>
                <w:szCs w:val="18"/>
              </w:rPr>
              <w:t>G&gt;A</w:t>
            </w:r>
            <w:proofErr w:type="gramEnd"/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13422A" w14:textId="77777777" w:rsidR="00EC48C9" w:rsidRPr="00246D4D" w:rsidRDefault="00EC48C9" w:rsidP="005D0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DE1B59" w14:textId="77777777" w:rsidR="00EC48C9" w:rsidRPr="0037086D" w:rsidRDefault="00EC48C9" w:rsidP="005D0E80">
            <w:pPr>
              <w:rPr>
                <w:rFonts w:cs="MyriadPro-Light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CC1A39" w14:textId="77777777" w:rsidR="00EC48C9" w:rsidRPr="001E3763" w:rsidRDefault="00570AC4" w:rsidP="005D0E80">
            <w:pPr>
              <w:jc w:val="right"/>
              <w:rPr>
                <w:rFonts w:ascii="Arial Black" w:hAnsi="Arial Black"/>
                <w:b/>
                <w:sz w:val="18"/>
                <w:szCs w:val="18"/>
              </w:rPr>
            </w:pPr>
            <w:r w:rsidRPr="001E3763">
              <w:rPr>
                <w:rFonts w:ascii="Cambria Math" w:hAnsi="Cambria Math" w:cs="Cambria Math"/>
                <w:b/>
                <w:sz w:val="18"/>
                <w:szCs w:val="18"/>
              </w:rPr>
              <w:t>⃝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16BDF9" w14:textId="77777777" w:rsidR="00EC48C9" w:rsidRPr="00246D4D" w:rsidRDefault="00321083" w:rsidP="005D0E80">
            <w:pPr>
              <w:rPr>
                <w:rFonts w:cs="MyriadPro-Light"/>
                <w:sz w:val="18"/>
                <w:szCs w:val="18"/>
              </w:rPr>
            </w:pPr>
            <w:r w:rsidRPr="007D1EF9">
              <w:rPr>
                <w:rFonts w:cs="MyriadPro-Light"/>
                <w:b/>
                <w:sz w:val="18"/>
                <w:szCs w:val="18"/>
              </w:rPr>
              <w:t>Faktor XI</w:t>
            </w:r>
            <w:r>
              <w:rPr>
                <w:rFonts w:cs="MyriadPro-Light"/>
                <w:sz w:val="18"/>
                <w:szCs w:val="18"/>
              </w:rPr>
              <w:t xml:space="preserve"> 22771 </w:t>
            </w:r>
            <w:proofErr w:type="gramStart"/>
            <w:r>
              <w:rPr>
                <w:rFonts w:cs="MyriadPro-Light"/>
                <w:sz w:val="18"/>
                <w:szCs w:val="18"/>
              </w:rPr>
              <w:t>C</w:t>
            </w:r>
            <w:r>
              <w:rPr>
                <w:rFonts w:cs="MyriadPro-Light"/>
                <w:sz w:val="18"/>
                <w:szCs w:val="18"/>
                <w:lang w:val="en-US"/>
              </w:rPr>
              <w:t>&gt;</w:t>
            </w:r>
            <w:r>
              <w:rPr>
                <w:rFonts w:cs="MyriadPro-Light"/>
                <w:sz w:val="18"/>
                <w:szCs w:val="18"/>
              </w:rPr>
              <w:t>T</w:t>
            </w:r>
            <w:proofErr w:type="gramEnd"/>
          </w:p>
        </w:tc>
        <w:tc>
          <w:tcPr>
            <w:tcW w:w="42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582B4F4" w14:textId="77777777" w:rsidR="00EC48C9" w:rsidRPr="001E3763" w:rsidRDefault="00570AC4" w:rsidP="005D0E80">
            <w:pPr>
              <w:jc w:val="right"/>
              <w:rPr>
                <w:rFonts w:ascii="Arial Black" w:hAnsi="Arial Black"/>
                <w:b/>
                <w:sz w:val="18"/>
                <w:szCs w:val="18"/>
              </w:rPr>
            </w:pPr>
            <w:r w:rsidRPr="001E3763">
              <w:rPr>
                <w:rFonts w:ascii="Cambria Math" w:hAnsi="Cambria Math" w:cs="Cambria Math"/>
                <w:b/>
                <w:sz w:val="18"/>
                <w:szCs w:val="18"/>
              </w:rPr>
              <w:t>⃝</w:t>
            </w:r>
          </w:p>
        </w:tc>
        <w:tc>
          <w:tcPr>
            <w:tcW w:w="311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264B0A9" w14:textId="77777777" w:rsidR="00EC48C9" w:rsidRPr="00246D4D" w:rsidRDefault="00EC48C9" w:rsidP="005D0E80">
            <w:pPr>
              <w:rPr>
                <w:rFonts w:cs="MyriadPro-Light"/>
                <w:sz w:val="18"/>
                <w:szCs w:val="18"/>
              </w:rPr>
            </w:pPr>
            <w:r w:rsidRPr="009378CD">
              <w:rPr>
                <w:rFonts w:cs="MyriadPro-Light"/>
                <w:b/>
                <w:sz w:val="18"/>
                <w:szCs w:val="18"/>
              </w:rPr>
              <w:t>Hemochromatóza</w:t>
            </w:r>
            <w:r w:rsidRPr="00246D4D">
              <w:rPr>
                <w:rFonts w:cs="MyriadPro-Light"/>
                <w:sz w:val="18"/>
                <w:szCs w:val="18"/>
              </w:rPr>
              <w:t xml:space="preserve"> (C282Y, H63D, S65C)</w:t>
            </w:r>
          </w:p>
        </w:tc>
      </w:tr>
      <w:tr w:rsidR="00066719" w:rsidRPr="006B2C0B" w14:paraId="3C2E5BD8" w14:textId="77777777" w:rsidTr="0055576A">
        <w:trPr>
          <w:trHeight w:hRule="exact" w:val="454"/>
        </w:trPr>
        <w:tc>
          <w:tcPr>
            <w:tcW w:w="387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B7D9F7" w14:textId="77777777" w:rsidR="00066719" w:rsidRPr="001E3763" w:rsidRDefault="00066719" w:rsidP="005D0E80">
            <w:pPr>
              <w:jc w:val="right"/>
              <w:rPr>
                <w:rFonts w:ascii="Arial Black" w:hAnsi="Arial Black"/>
                <w:b/>
                <w:sz w:val="18"/>
                <w:szCs w:val="18"/>
              </w:rPr>
            </w:pPr>
            <w:r w:rsidRPr="001E3763">
              <w:rPr>
                <w:rFonts w:ascii="Cambria Math" w:hAnsi="Cambria Math" w:cs="Cambria Math"/>
                <w:b/>
                <w:sz w:val="18"/>
                <w:szCs w:val="18"/>
              </w:rPr>
              <w:t>⃝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31AB4E" w14:textId="77777777" w:rsidR="00066719" w:rsidRPr="00246D4D" w:rsidRDefault="00066719" w:rsidP="005D0E80">
            <w:pPr>
              <w:rPr>
                <w:sz w:val="18"/>
                <w:szCs w:val="18"/>
              </w:rPr>
            </w:pPr>
            <w:r w:rsidRPr="00246D4D">
              <w:rPr>
                <w:b/>
                <w:sz w:val="18"/>
                <w:szCs w:val="18"/>
              </w:rPr>
              <w:t>PAI-1</w:t>
            </w:r>
            <w:r w:rsidRPr="00246D4D">
              <w:rPr>
                <w:sz w:val="18"/>
                <w:szCs w:val="18"/>
              </w:rPr>
              <w:t xml:space="preserve"> 4G/5G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8942" w14:textId="77777777" w:rsidR="00066719" w:rsidRPr="00246D4D" w:rsidRDefault="00066719" w:rsidP="005D0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EF6C1D" w14:textId="77777777" w:rsidR="00066719" w:rsidRPr="0037086D" w:rsidRDefault="00066719" w:rsidP="005D0E80">
            <w:pPr>
              <w:rPr>
                <w:rFonts w:cs="MyriadPro-Light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64C8" w14:textId="77777777" w:rsidR="00066719" w:rsidRPr="001E3763" w:rsidRDefault="00066719" w:rsidP="005D0E80">
            <w:pPr>
              <w:jc w:val="right"/>
              <w:rPr>
                <w:rFonts w:ascii="Arial Black" w:hAnsi="Arial Black"/>
                <w:b/>
                <w:sz w:val="18"/>
                <w:szCs w:val="18"/>
              </w:rPr>
            </w:pPr>
            <w:r w:rsidRPr="001E3763">
              <w:rPr>
                <w:rFonts w:ascii="Cambria Math" w:hAnsi="Cambria Math" w:cs="Cambria Math"/>
                <w:b/>
                <w:sz w:val="18"/>
                <w:szCs w:val="18"/>
              </w:rPr>
              <w:t>⃝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0E3B1B" w14:textId="77777777" w:rsidR="00066719" w:rsidRPr="007D1EF9" w:rsidRDefault="00066719" w:rsidP="005D0E80">
            <w:pPr>
              <w:rPr>
                <w:rFonts w:cs="MyriadPro-Light"/>
                <w:sz w:val="18"/>
                <w:szCs w:val="18"/>
              </w:rPr>
            </w:pPr>
            <w:r w:rsidRPr="007D1EF9">
              <w:rPr>
                <w:rFonts w:cs="MyriadPro-Light"/>
                <w:b/>
                <w:sz w:val="18"/>
                <w:szCs w:val="18"/>
              </w:rPr>
              <w:t>ABO</w:t>
            </w:r>
            <w:r>
              <w:rPr>
                <w:rFonts w:cs="MyriadPro-Light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cs="MyriadPro-Light"/>
                <w:sz w:val="18"/>
                <w:szCs w:val="18"/>
              </w:rPr>
              <w:t>rs</w:t>
            </w:r>
            <w:proofErr w:type="spellEnd"/>
            <w:r>
              <w:rPr>
                <w:rFonts w:cs="MyriadPro-Light"/>
                <w:sz w:val="18"/>
                <w:szCs w:val="18"/>
              </w:rPr>
              <w:t xml:space="preserve"> 8176719 (-/G)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FE243E" w14:textId="77777777" w:rsidR="00066719" w:rsidRPr="001E3763" w:rsidRDefault="00066719" w:rsidP="005D0E80">
            <w:pPr>
              <w:jc w:val="right"/>
              <w:rPr>
                <w:rFonts w:ascii="Arial Black" w:hAnsi="Arial Black"/>
                <w:b/>
                <w:sz w:val="18"/>
                <w:szCs w:val="18"/>
              </w:rPr>
            </w:pPr>
            <w:r w:rsidRPr="001E3763">
              <w:rPr>
                <w:rFonts w:ascii="Cambria Math" w:hAnsi="Cambria Math" w:cs="Cambria Math"/>
                <w:b/>
                <w:sz w:val="18"/>
                <w:szCs w:val="18"/>
              </w:rPr>
              <w:t>⃝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C14986" w14:textId="77777777" w:rsidR="00066719" w:rsidRPr="00246D4D" w:rsidRDefault="00066719" w:rsidP="005D0E80">
            <w:pPr>
              <w:rPr>
                <w:rFonts w:cs="MyriadPro-Light"/>
                <w:sz w:val="18"/>
                <w:szCs w:val="18"/>
              </w:rPr>
            </w:pPr>
            <w:r w:rsidRPr="009378CD">
              <w:rPr>
                <w:rFonts w:cs="MyriadPro-Light"/>
                <w:b/>
                <w:sz w:val="18"/>
                <w:szCs w:val="18"/>
              </w:rPr>
              <w:t>JAK2</w:t>
            </w:r>
            <w:r w:rsidRPr="00066719">
              <w:rPr>
                <w:rFonts w:cs="MyriadPro-Light"/>
                <w:b/>
                <w:sz w:val="18"/>
                <w:szCs w:val="18"/>
              </w:rPr>
              <w:t xml:space="preserve"> (V617F)</w:t>
            </w:r>
          </w:p>
        </w:tc>
      </w:tr>
      <w:tr w:rsidR="00066719" w:rsidRPr="006B2C0B" w14:paraId="772FBC2E" w14:textId="77777777" w:rsidTr="0055576A">
        <w:trPr>
          <w:trHeight w:hRule="exact" w:val="454"/>
        </w:trPr>
        <w:tc>
          <w:tcPr>
            <w:tcW w:w="38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9862FDB" w14:textId="77777777" w:rsidR="00066719" w:rsidRPr="001E3763" w:rsidRDefault="00066719" w:rsidP="005D0E80">
            <w:pPr>
              <w:jc w:val="right"/>
              <w:rPr>
                <w:rFonts w:ascii="Arial Black" w:hAnsi="Arial Black"/>
                <w:b/>
                <w:sz w:val="18"/>
                <w:szCs w:val="18"/>
              </w:rPr>
            </w:pPr>
            <w:r w:rsidRPr="001E3763">
              <w:rPr>
                <w:rFonts w:ascii="Cambria Math" w:hAnsi="Cambria Math" w:cs="Cambria Math"/>
                <w:b/>
                <w:sz w:val="18"/>
                <w:szCs w:val="18"/>
              </w:rPr>
              <w:t>⃝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E6BBDB" w14:textId="77777777" w:rsidR="00066719" w:rsidRPr="00246D4D" w:rsidRDefault="00066719" w:rsidP="005D0E80">
            <w:pPr>
              <w:rPr>
                <w:sz w:val="18"/>
                <w:szCs w:val="18"/>
              </w:rPr>
            </w:pPr>
            <w:r w:rsidRPr="00246D4D">
              <w:rPr>
                <w:b/>
                <w:sz w:val="18"/>
                <w:szCs w:val="18"/>
              </w:rPr>
              <w:t>MTHFR</w:t>
            </w:r>
            <w:r w:rsidRPr="00246D4D">
              <w:rPr>
                <w:sz w:val="18"/>
                <w:szCs w:val="18"/>
              </w:rPr>
              <w:t xml:space="preserve"> 677 </w:t>
            </w:r>
            <w:proofErr w:type="gramStart"/>
            <w:r w:rsidRPr="00246D4D">
              <w:rPr>
                <w:sz w:val="18"/>
                <w:szCs w:val="18"/>
              </w:rPr>
              <w:t>C&gt;T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DC16520" w14:textId="77777777" w:rsidR="00066719" w:rsidRPr="001E3763" w:rsidRDefault="00066719" w:rsidP="005D0E80">
            <w:pPr>
              <w:jc w:val="right"/>
              <w:rPr>
                <w:rFonts w:ascii="Arial Black" w:hAnsi="Arial Black"/>
                <w:b/>
                <w:sz w:val="18"/>
                <w:szCs w:val="18"/>
              </w:rPr>
            </w:pPr>
            <w:r w:rsidRPr="001E3763">
              <w:rPr>
                <w:rFonts w:ascii="Cambria Math" w:hAnsi="Cambria Math" w:cs="Cambria Math"/>
                <w:b/>
                <w:sz w:val="18"/>
                <w:szCs w:val="18"/>
              </w:rPr>
              <w:t>⃝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F5148AD" w14:textId="77777777" w:rsidR="00066719" w:rsidRDefault="00066719" w:rsidP="005D0E80">
            <w:pPr>
              <w:rPr>
                <w:rFonts w:cs="MyriadPro-Light"/>
                <w:sz w:val="18"/>
                <w:szCs w:val="18"/>
              </w:rPr>
            </w:pPr>
            <w:r w:rsidRPr="0037086D">
              <w:rPr>
                <w:rFonts w:cs="MyriadPro-Light"/>
                <w:b/>
                <w:sz w:val="18"/>
                <w:szCs w:val="18"/>
              </w:rPr>
              <w:t>CYP2C19</w:t>
            </w:r>
            <w:r>
              <w:rPr>
                <w:rFonts w:cs="MyriadPro-Light"/>
                <w:sz w:val="18"/>
                <w:szCs w:val="18"/>
              </w:rPr>
              <w:t>*2 (G681A), *3 </w:t>
            </w:r>
            <w:r w:rsidRPr="00246D4D">
              <w:rPr>
                <w:rFonts w:cs="MyriadPro-Light"/>
                <w:sz w:val="18"/>
                <w:szCs w:val="18"/>
              </w:rPr>
              <w:t>(G636A)</w:t>
            </w:r>
          </w:p>
          <w:p w14:paraId="1C5DFCB3" w14:textId="77777777" w:rsidR="00066719" w:rsidRPr="004F10FD" w:rsidRDefault="00066719" w:rsidP="005D0E80">
            <w:pPr>
              <w:rPr>
                <w:rFonts w:cs="MyriadPro-Light"/>
                <w:sz w:val="18"/>
                <w:szCs w:val="18"/>
              </w:rPr>
            </w:pPr>
            <w:r>
              <w:rPr>
                <w:rFonts w:cs="MyriadPro-Light"/>
                <w:sz w:val="18"/>
                <w:szCs w:val="18"/>
              </w:rPr>
              <w:t xml:space="preserve">(Rezistence ke </w:t>
            </w:r>
            <w:proofErr w:type="spellStart"/>
            <w:r>
              <w:rPr>
                <w:rFonts w:cs="MyriadPro-Light"/>
                <w:sz w:val="18"/>
                <w:szCs w:val="18"/>
              </w:rPr>
              <w:t>klopidogrelu</w:t>
            </w:r>
            <w:proofErr w:type="spellEnd"/>
            <w:r>
              <w:rPr>
                <w:rFonts w:cs="MyriadPro-Light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B42F93" w14:textId="77777777" w:rsidR="00066719" w:rsidRPr="001E3763" w:rsidRDefault="00066719" w:rsidP="005D0E80">
            <w:pPr>
              <w:jc w:val="right"/>
              <w:rPr>
                <w:rFonts w:ascii="Arial Black" w:hAnsi="Arial Black"/>
                <w:b/>
                <w:sz w:val="18"/>
                <w:szCs w:val="18"/>
              </w:rPr>
            </w:pPr>
            <w:r w:rsidRPr="001E3763">
              <w:rPr>
                <w:rFonts w:ascii="Cambria Math" w:hAnsi="Cambria Math" w:cs="Cambria Math"/>
                <w:b/>
                <w:sz w:val="18"/>
                <w:szCs w:val="18"/>
              </w:rPr>
              <w:t>⃝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791FE5C" w14:textId="77777777" w:rsidR="00066719" w:rsidRPr="00246D4D" w:rsidRDefault="00066719" w:rsidP="005D0E80">
            <w:pPr>
              <w:rPr>
                <w:rFonts w:cs="MyriadPro-Light"/>
                <w:sz w:val="18"/>
                <w:szCs w:val="18"/>
              </w:rPr>
            </w:pPr>
            <w:proofErr w:type="spellStart"/>
            <w:r w:rsidRPr="000972C5">
              <w:rPr>
                <w:b/>
                <w:sz w:val="18"/>
                <w:szCs w:val="18"/>
              </w:rPr>
              <w:t>GPIa</w:t>
            </w:r>
            <w:proofErr w:type="spellEnd"/>
            <w:r>
              <w:rPr>
                <w:sz w:val="18"/>
                <w:szCs w:val="18"/>
              </w:rPr>
              <w:t xml:space="preserve"> C807T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D7CEBD" w14:textId="77777777" w:rsidR="00066719" w:rsidRPr="00246D4D" w:rsidRDefault="00066719" w:rsidP="005D0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2022EECC" w14:textId="77777777" w:rsidR="00066719" w:rsidRPr="00246D4D" w:rsidRDefault="00066719" w:rsidP="005D0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Jiné:</w:t>
            </w:r>
          </w:p>
        </w:tc>
      </w:tr>
      <w:tr w:rsidR="00066719" w:rsidRPr="006B2C0B" w14:paraId="14AC99F0" w14:textId="77777777" w:rsidTr="0055576A">
        <w:trPr>
          <w:trHeight w:hRule="exact" w:val="454"/>
        </w:trPr>
        <w:tc>
          <w:tcPr>
            <w:tcW w:w="387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533A20" w14:textId="77777777" w:rsidR="00066719" w:rsidRPr="001E3763" w:rsidRDefault="00066719" w:rsidP="005D0E80">
            <w:pPr>
              <w:jc w:val="right"/>
              <w:rPr>
                <w:rFonts w:ascii="Arial Black" w:hAnsi="Arial Black"/>
                <w:b/>
                <w:sz w:val="18"/>
                <w:szCs w:val="18"/>
              </w:rPr>
            </w:pPr>
            <w:r w:rsidRPr="001E3763">
              <w:rPr>
                <w:rFonts w:ascii="Cambria Math" w:hAnsi="Cambria Math" w:cs="Cambria Math"/>
                <w:b/>
                <w:sz w:val="18"/>
                <w:szCs w:val="18"/>
              </w:rPr>
              <w:t>⃝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E9E2EB" w14:textId="77777777" w:rsidR="00066719" w:rsidRPr="00246D4D" w:rsidRDefault="00066719" w:rsidP="005D0E80">
            <w:pPr>
              <w:rPr>
                <w:sz w:val="18"/>
                <w:szCs w:val="18"/>
              </w:rPr>
            </w:pPr>
            <w:r w:rsidRPr="00246D4D">
              <w:rPr>
                <w:b/>
                <w:sz w:val="18"/>
                <w:szCs w:val="18"/>
              </w:rPr>
              <w:t>MTHFR</w:t>
            </w:r>
            <w:r w:rsidRPr="00246D4D">
              <w:rPr>
                <w:sz w:val="18"/>
                <w:szCs w:val="18"/>
              </w:rPr>
              <w:t xml:space="preserve"> 1298 A&gt;C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B356F8" w14:textId="77777777" w:rsidR="00066719" w:rsidRPr="00246D4D" w:rsidRDefault="00066719" w:rsidP="005D0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21C3CD7" w14:textId="77777777" w:rsidR="00066719" w:rsidRPr="0037086D" w:rsidRDefault="00066719" w:rsidP="005D0E80">
            <w:pPr>
              <w:rPr>
                <w:rFonts w:cs="MyriadPro-Light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56C84B" w14:textId="77777777" w:rsidR="00066719" w:rsidRPr="001E3763" w:rsidRDefault="00066719" w:rsidP="005D0E80">
            <w:pPr>
              <w:jc w:val="right"/>
              <w:rPr>
                <w:rFonts w:ascii="Arial Black" w:hAnsi="Arial Black"/>
                <w:b/>
                <w:sz w:val="18"/>
                <w:szCs w:val="18"/>
              </w:rPr>
            </w:pPr>
            <w:r w:rsidRPr="001E3763">
              <w:rPr>
                <w:rFonts w:ascii="Cambria Math" w:hAnsi="Cambria Math" w:cs="Cambria Math"/>
                <w:b/>
                <w:sz w:val="18"/>
                <w:szCs w:val="18"/>
              </w:rPr>
              <w:t>⃝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4EA3F6" w14:textId="77777777" w:rsidR="00066719" w:rsidRPr="00246D4D" w:rsidRDefault="00066719" w:rsidP="005D0E80">
            <w:pPr>
              <w:rPr>
                <w:rFonts w:cs="MyriadPro-Light"/>
                <w:sz w:val="18"/>
                <w:szCs w:val="18"/>
              </w:rPr>
            </w:pPr>
            <w:r w:rsidRPr="000972C5">
              <w:rPr>
                <w:rFonts w:cs="MyriadPro-Light"/>
                <w:b/>
                <w:sz w:val="18"/>
                <w:szCs w:val="18"/>
              </w:rPr>
              <w:t>HPA1 a/b</w:t>
            </w:r>
            <w:r>
              <w:rPr>
                <w:rFonts w:cs="MyriadPro-Light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="MyriadPro-Light"/>
                <w:sz w:val="18"/>
                <w:szCs w:val="18"/>
              </w:rPr>
              <w:t>GPIIIa</w:t>
            </w:r>
            <w:proofErr w:type="spellEnd"/>
            <w:r>
              <w:rPr>
                <w:rFonts w:cs="MyriadPro-Light"/>
                <w:sz w:val="18"/>
                <w:szCs w:val="18"/>
              </w:rPr>
              <w:t>, L33P)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F5067C" w14:textId="77777777" w:rsidR="00066719" w:rsidRPr="00246D4D" w:rsidRDefault="00066719" w:rsidP="005D0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6068F1A" w14:textId="77777777" w:rsidR="00066719" w:rsidRPr="00246D4D" w:rsidRDefault="00066719" w:rsidP="005D0E80">
            <w:pPr>
              <w:rPr>
                <w:sz w:val="18"/>
                <w:szCs w:val="18"/>
              </w:rPr>
            </w:pPr>
          </w:p>
        </w:tc>
      </w:tr>
      <w:tr w:rsidR="00066719" w:rsidRPr="006B2C0B" w14:paraId="0F93477A" w14:textId="77777777" w:rsidTr="0055576A">
        <w:trPr>
          <w:trHeight w:val="1065"/>
        </w:trPr>
        <w:tc>
          <w:tcPr>
            <w:tcW w:w="11325" w:type="dxa"/>
            <w:gridSpan w:val="11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3C9A3639" w14:textId="77777777" w:rsidR="00066719" w:rsidRPr="00133898" w:rsidRDefault="00066719" w:rsidP="005D0E80">
            <w:pPr>
              <w:autoSpaceDE w:val="0"/>
              <w:autoSpaceDN w:val="0"/>
              <w:adjustRightInd w:val="0"/>
              <w:rPr>
                <w:rFonts w:cs="MyriadPro-Light"/>
                <w:b/>
                <w:sz w:val="18"/>
                <w:szCs w:val="18"/>
              </w:rPr>
            </w:pPr>
            <w:r w:rsidRPr="00133898">
              <w:rPr>
                <w:rFonts w:cs="MyriadPro-Light"/>
                <w:b/>
                <w:sz w:val="18"/>
                <w:szCs w:val="18"/>
              </w:rPr>
              <w:t>Odběr krve k vyšetření lidské DNA byl proveden s informovaným souhlasem pacienta.</w:t>
            </w:r>
          </w:p>
          <w:p w14:paraId="031EFEBB" w14:textId="77777777" w:rsidR="00066719" w:rsidRPr="00DE7F98" w:rsidRDefault="00066719" w:rsidP="005D0E80">
            <w:pPr>
              <w:autoSpaceDE w:val="0"/>
              <w:autoSpaceDN w:val="0"/>
              <w:adjustRightInd w:val="0"/>
              <w:rPr>
                <w:rFonts w:cs="MyriadPro-Light"/>
                <w:sz w:val="18"/>
                <w:szCs w:val="18"/>
              </w:rPr>
            </w:pPr>
            <w:r w:rsidRPr="00DE7F98">
              <w:rPr>
                <w:rFonts w:cs="MyriadPro-Light"/>
                <w:sz w:val="18"/>
                <w:szCs w:val="18"/>
              </w:rPr>
              <w:t>Informovaný souhlas s genetickým laboratorním vyšetřením</w:t>
            </w:r>
            <w:r>
              <w:rPr>
                <w:rFonts w:cs="MyriadPro-Light"/>
                <w:sz w:val="18"/>
                <w:szCs w:val="18"/>
              </w:rPr>
              <w:t>*</w:t>
            </w:r>
            <w:r>
              <w:rPr>
                <w:rFonts w:cs="MyriadPro-Light"/>
                <w:sz w:val="18"/>
                <w:szCs w:val="18"/>
                <w:vertAlign w:val="superscript"/>
              </w:rPr>
              <w:t>)</w:t>
            </w:r>
            <w:r w:rsidRPr="00DE7F98">
              <w:rPr>
                <w:rFonts w:cs="MyriadPro-Light"/>
                <w:sz w:val="18"/>
                <w:szCs w:val="18"/>
              </w:rPr>
              <w:t xml:space="preserve"> </w:t>
            </w:r>
            <w:r w:rsidRPr="00133898">
              <w:rPr>
                <w:rFonts w:cs="MyriadPro-Light"/>
                <w:b/>
                <w:sz w:val="18"/>
                <w:szCs w:val="18"/>
              </w:rPr>
              <w:t>je založen v lékařské dokumentaci pacienta</w:t>
            </w:r>
            <w:r w:rsidRPr="00DE7F98">
              <w:rPr>
                <w:rFonts w:cs="MyriadPro-Light"/>
                <w:sz w:val="18"/>
                <w:szCs w:val="18"/>
              </w:rPr>
              <w:t>.</w:t>
            </w:r>
          </w:p>
          <w:p w14:paraId="571EED20" w14:textId="77777777" w:rsidR="00066719" w:rsidRDefault="00066719" w:rsidP="005D0E80">
            <w:pPr>
              <w:autoSpaceDE w:val="0"/>
              <w:autoSpaceDN w:val="0"/>
              <w:adjustRightInd w:val="0"/>
              <w:rPr>
                <w:rFonts w:cs="MyriadPro-Semibold"/>
                <w:sz w:val="18"/>
                <w:szCs w:val="18"/>
              </w:rPr>
            </w:pPr>
            <w:r w:rsidRPr="00133898">
              <w:rPr>
                <w:rFonts w:cs="MyriadPro-Semibold"/>
                <w:b/>
                <w:sz w:val="18"/>
                <w:szCs w:val="18"/>
              </w:rPr>
              <w:t>Pacient souhlasí s</w:t>
            </w:r>
            <w:r w:rsidRPr="00DE7F98">
              <w:rPr>
                <w:rFonts w:cs="MyriadPro-Semibold"/>
                <w:sz w:val="18"/>
                <w:szCs w:val="18"/>
              </w:rPr>
              <w:t xml:space="preserve">: </w:t>
            </w:r>
          </w:p>
          <w:p w14:paraId="587BD060" w14:textId="77777777" w:rsidR="00066719" w:rsidRPr="00DE7F98" w:rsidRDefault="00066719" w:rsidP="005D0E80">
            <w:pPr>
              <w:autoSpaceDE w:val="0"/>
              <w:autoSpaceDN w:val="0"/>
              <w:adjustRightInd w:val="0"/>
              <w:rPr>
                <w:rFonts w:cs="MyriadPro-Light"/>
                <w:sz w:val="18"/>
                <w:szCs w:val="18"/>
              </w:rPr>
            </w:pPr>
            <w:r>
              <w:rPr>
                <w:rFonts w:cs="MyriadPro-Semibold"/>
                <w:sz w:val="18"/>
                <w:szCs w:val="18"/>
              </w:rPr>
              <w:sym w:font="Wingdings" w:char="F06F"/>
            </w:r>
            <w:r w:rsidRPr="00DE7F98">
              <w:rPr>
                <w:rFonts w:cs="MyriadPro-Light"/>
                <w:sz w:val="18"/>
                <w:szCs w:val="18"/>
              </w:rPr>
              <w:t>uložením vzorku pro další analýzu</w:t>
            </w:r>
          </w:p>
          <w:p w14:paraId="20F5C500" w14:textId="77777777" w:rsidR="00066719" w:rsidRPr="006B2C0B" w:rsidRDefault="00066719" w:rsidP="005D0E80">
            <w:pPr>
              <w:rPr>
                <w:sz w:val="20"/>
                <w:szCs w:val="19"/>
              </w:rPr>
            </w:pPr>
            <w:r>
              <w:rPr>
                <w:rFonts w:cs="MyriadPro-Light"/>
                <w:sz w:val="18"/>
                <w:szCs w:val="18"/>
              </w:rPr>
              <w:sym w:font="Wingdings" w:char="F06F"/>
            </w:r>
            <w:r w:rsidRPr="00DE7F98">
              <w:rPr>
                <w:rFonts w:cs="MyriadPro-Light"/>
                <w:sz w:val="18"/>
                <w:szCs w:val="18"/>
              </w:rPr>
              <w:t>anonymním využitím DNA k lékařskému výzkumu</w:t>
            </w:r>
          </w:p>
        </w:tc>
      </w:tr>
      <w:tr w:rsidR="00066719" w:rsidRPr="006B2C0B" w14:paraId="7E09EE49" w14:textId="77777777" w:rsidTr="0055576A">
        <w:trPr>
          <w:trHeight w:val="218"/>
        </w:trPr>
        <w:tc>
          <w:tcPr>
            <w:tcW w:w="11325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029C8D2" w14:textId="77777777" w:rsidR="00066719" w:rsidRPr="003E56B3" w:rsidRDefault="00066719" w:rsidP="005D0E80">
            <w:pPr>
              <w:rPr>
                <w:b/>
                <w:sz w:val="28"/>
                <w:szCs w:val="28"/>
              </w:rPr>
            </w:pPr>
            <w:r w:rsidRPr="00DE238E">
              <w:rPr>
                <w:b/>
                <w:color w:val="FF0000"/>
                <w:sz w:val="28"/>
                <w:szCs w:val="28"/>
              </w:rPr>
              <w:t>Pro všechna vyšetření stačí odběr do jedné zkumavky 3 ml K</w:t>
            </w:r>
            <w:r w:rsidRPr="00DE238E">
              <w:rPr>
                <w:b/>
                <w:color w:val="FF0000"/>
                <w:sz w:val="28"/>
                <w:szCs w:val="28"/>
                <w:vertAlign w:val="subscript"/>
              </w:rPr>
              <w:t>3</w:t>
            </w:r>
            <w:r w:rsidRPr="00DE238E">
              <w:rPr>
                <w:b/>
                <w:color w:val="FF0000"/>
                <w:sz w:val="28"/>
                <w:szCs w:val="28"/>
              </w:rPr>
              <w:t>EDTA</w:t>
            </w:r>
          </w:p>
        </w:tc>
      </w:tr>
      <w:tr w:rsidR="00066719" w:rsidRPr="006B2C0B" w14:paraId="43E26635" w14:textId="77777777" w:rsidTr="0055576A">
        <w:tc>
          <w:tcPr>
            <w:tcW w:w="11325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76A18" w14:textId="77777777" w:rsidR="00066719" w:rsidRPr="006B2C0B" w:rsidRDefault="00066719" w:rsidP="005D0E80">
            <w:pPr>
              <w:spacing w:before="120" w:after="120"/>
              <w:rPr>
                <w:sz w:val="16"/>
                <w:szCs w:val="20"/>
              </w:rPr>
            </w:pPr>
            <w:r>
              <w:rPr>
                <w:rFonts w:cs="MyriadPro-Light"/>
                <w:sz w:val="18"/>
                <w:szCs w:val="18"/>
              </w:rPr>
              <w:t>*</w:t>
            </w:r>
            <w:r>
              <w:rPr>
                <w:rFonts w:cs="MyriadPro-Light"/>
                <w:sz w:val="18"/>
                <w:szCs w:val="18"/>
                <w:vertAlign w:val="superscript"/>
              </w:rPr>
              <w:t>)</w:t>
            </w:r>
            <w:r w:rsidRPr="006B2C0B">
              <w:rPr>
                <w:color w:val="0000FF"/>
                <w:sz w:val="18"/>
              </w:rPr>
              <w:t xml:space="preserve"> </w:t>
            </w:r>
            <w:r>
              <w:rPr>
                <w:sz w:val="18"/>
              </w:rPr>
              <w:t>Informovaný souhlas</w:t>
            </w:r>
            <w:r w:rsidRPr="006B2C0B">
              <w:rPr>
                <w:sz w:val="18"/>
              </w:rPr>
              <w:t xml:space="preserve">: </w:t>
            </w:r>
            <w:hyperlink r:id="rId9" w:history="1">
              <w:r w:rsidRPr="00571CAB">
                <w:rPr>
                  <w:rStyle w:val="Hypertextovodkaz"/>
                  <w:sz w:val="18"/>
                </w:rPr>
                <w:t>http://ulbld.lf1.cuni.cz/hematologie-laborator-molekularni-genetiky-zadanky</w:t>
              </w:r>
            </w:hyperlink>
            <w:r>
              <w:rPr>
                <w:sz w:val="18"/>
              </w:rPr>
              <w:t xml:space="preserve"> </w:t>
            </w:r>
          </w:p>
          <w:p w14:paraId="5D7DF30F" w14:textId="34061F31" w:rsidR="00066719" w:rsidRPr="006B2C0B" w:rsidRDefault="00066719" w:rsidP="005D0E80">
            <w:pPr>
              <w:rPr>
                <w:sz w:val="17"/>
                <w:szCs w:val="17"/>
              </w:rPr>
            </w:pPr>
            <w:r w:rsidRPr="006B2C0B">
              <w:rPr>
                <w:sz w:val="17"/>
                <w:szCs w:val="17"/>
              </w:rPr>
              <w:t xml:space="preserve">Pokyny pro odběr a informace o laboratorních vyšetřeních najdete na webových stránkách </w:t>
            </w:r>
            <w:hyperlink r:id="rId10" w:history="1">
              <w:r w:rsidRPr="006B2C0B">
                <w:rPr>
                  <w:color w:val="0000FF"/>
                  <w:sz w:val="17"/>
                  <w:szCs w:val="17"/>
                  <w:u w:val="single"/>
                </w:rPr>
                <w:t>http://laboratore.vfn.cz</w:t>
              </w:r>
            </w:hyperlink>
            <w:r w:rsidR="000F56DE">
              <w:rPr>
                <w:color w:val="0000FF"/>
                <w:sz w:val="17"/>
                <w:szCs w:val="17"/>
                <w:u w:val="single"/>
              </w:rPr>
              <w:t xml:space="preserve">                                                                 </w:t>
            </w:r>
            <w:r w:rsidR="000F56DE" w:rsidRPr="000F56DE">
              <w:rPr>
                <w:sz w:val="17"/>
                <w:szCs w:val="17"/>
                <w:u w:val="single"/>
              </w:rPr>
              <w:t xml:space="preserve">Verze 07 </w:t>
            </w:r>
          </w:p>
        </w:tc>
      </w:tr>
    </w:tbl>
    <w:p w14:paraId="5F77DE56" w14:textId="77777777" w:rsidR="006048D8" w:rsidRPr="006048D8" w:rsidRDefault="006048D8" w:rsidP="00133898">
      <w:pPr>
        <w:rPr>
          <w:rFonts w:ascii="Webdings" w:hAnsi="Webdings"/>
          <w:sz w:val="28"/>
          <w:szCs w:val="28"/>
        </w:rPr>
      </w:pPr>
    </w:p>
    <w:sectPr w:rsidR="006048D8" w:rsidRPr="006048D8" w:rsidSect="0055576A">
      <w:pgSz w:w="11906" w:h="16838" w:code="9"/>
      <w:pgMar w:top="238" w:right="340" w:bottom="24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3DBAD" w14:textId="77777777" w:rsidR="00754C16" w:rsidRDefault="00754C16" w:rsidP="007D1EF9">
      <w:pPr>
        <w:spacing w:after="0" w:line="240" w:lineRule="auto"/>
      </w:pPr>
      <w:r>
        <w:separator/>
      </w:r>
    </w:p>
  </w:endnote>
  <w:endnote w:type="continuationSeparator" w:id="0">
    <w:p w14:paraId="150CACFF" w14:textId="77777777" w:rsidR="00754C16" w:rsidRDefault="00754C16" w:rsidP="007D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yriadPro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97657" w14:textId="77777777" w:rsidR="00754C16" w:rsidRDefault="00754C16" w:rsidP="007D1EF9">
      <w:pPr>
        <w:spacing w:after="0" w:line="240" w:lineRule="auto"/>
      </w:pPr>
      <w:r>
        <w:separator/>
      </w:r>
    </w:p>
  </w:footnote>
  <w:footnote w:type="continuationSeparator" w:id="0">
    <w:p w14:paraId="4AC52743" w14:textId="77777777" w:rsidR="00754C16" w:rsidRDefault="00754C16" w:rsidP="007D1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1C5"/>
    <w:rsid w:val="00066719"/>
    <w:rsid w:val="0009308A"/>
    <w:rsid w:val="000972C5"/>
    <w:rsid w:val="000A5D8B"/>
    <w:rsid w:val="000B1D09"/>
    <w:rsid w:val="000C2E5D"/>
    <w:rsid w:val="000F56DE"/>
    <w:rsid w:val="000F68DA"/>
    <w:rsid w:val="000F7FAC"/>
    <w:rsid w:val="00107DCC"/>
    <w:rsid w:val="00133898"/>
    <w:rsid w:val="00194D05"/>
    <w:rsid w:val="001E3763"/>
    <w:rsid w:val="001F0AE6"/>
    <w:rsid w:val="001F2FE1"/>
    <w:rsid w:val="00214E35"/>
    <w:rsid w:val="00220589"/>
    <w:rsid w:val="0024359F"/>
    <w:rsid w:val="00246D4D"/>
    <w:rsid w:val="0024748D"/>
    <w:rsid w:val="00247C20"/>
    <w:rsid w:val="00253FE2"/>
    <w:rsid w:val="00263046"/>
    <w:rsid w:val="00273952"/>
    <w:rsid w:val="0029235C"/>
    <w:rsid w:val="00294F99"/>
    <w:rsid w:val="00304889"/>
    <w:rsid w:val="00321083"/>
    <w:rsid w:val="00346E94"/>
    <w:rsid w:val="00350EA6"/>
    <w:rsid w:val="0037086D"/>
    <w:rsid w:val="00381734"/>
    <w:rsid w:val="00391C23"/>
    <w:rsid w:val="0039523D"/>
    <w:rsid w:val="003C5877"/>
    <w:rsid w:val="003E5336"/>
    <w:rsid w:val="003E56B3"/>
    <w:rsid w:val="003E6D9E"/>
    <w:rsid w:val="0040675E"/>
    <w:rsid w:val="00426244"/>
    <w:rsid w:val="004F10FD"/>
    <w:rsid w:val="00530BAA"/>
    <w:rsid w:val="00534857"/>
    <w:rsid w:val="0055576A"/>
    <w:rsid w:val="00570AC4"/>
    <w:rsid w:val="005B687E"/>
    <w:rsid w:val="005D0E80"/>
    <w:rsid w:val="005D3500"/>
    <w:rsid w:val="005D4E29"/>
    <w:rsid w:val="006048D8"/>
    <w:rsid w:val="00605916"/>
    <w:rsid w:val="006704D8"/>
    <w:rsid w:val="006909C5"/>
    <w:rsid w:val="006B2C0B"/>
    <w:rsid w:val="00714CEE"/>
    <w:rsid w:val="00723072"/>
    <w:rsid w:val="00751BE3"/>
    <w:rsid w:val="00754C16"/>
    <w:rsid w:val="00775770"/>
    <w:rsid w:val="007865FC"/>
    <w:rsid w:val="00792A21"/>
    <w:rsid w:val="007C10F5"/>
    <w:rsid w:val="007D1EF9"/>
    <w:rsid w:val="00881AEC"/>
    <w:rsid w:val="008C2510"/>
    <w:rsid w:val="008D0DC4"/>
    <w:rsid w:val="008E5DAF"/>
    <w:rsid w:val="009378CD"/>
    <w:rsid w:val="00945C86"/>
    <w:rsid w:val="0096241F"/>
    <w:rsid w:val="00990748"/>
    <w:rsid w:val="009951C5"/>
    <w:rsid w:val="00A449DF"/>
    <w:rsid w:val="00B77DE5"/>
    <w:rsid w:val="00BD4DCF"/>
    <w:rsid w:val="00BE330C"/>
    <w:rsid w:val="00C323C9"/>
    <w:rsid w:val="00C57B31"/>
    <w:rsid w:val="00C66E81"/>
    <w:rsid w:val="00CE34AC"/>
    <w:rsid w:val="00CF337D"/>
    <w:rsid w:val="00D204A2"/>
    <w:rsid w:val="00D35E9C"/>
    <w:rsid w:val="00D53C93"/>
    <w:rsid w:val="00D71727"/>
    <w:rsid w:val="00DE238E"/>
    <w:rsid w:val="00DE7F98"/>
    <w:rsid w:val="00DF7CCE"/>
    <w:rsid w:val="00E61A67"/>
    <w:rsid w:val="00E6314B"/>
    <w:rsid w:val="00EC0EB7"/>
    <w:rsid w:val="00EC48C9"/>
    <w:rsid w:val="00EC5E16"/>
    <w:rsid w:val="00F61AC9"/>
    <w:rsid w:val="00FA06E6"/>
    <w:rsid w:val="00FB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136D870"/>
  <w15:docId w15:val="{7DFD9CBD-09C7-43F6-8A6A-1A86ABFA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2E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2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F2FE1"/>
    <w:rPr>
      <w:color w:val="0000FF" w:themeColor="hyperlink"/>
      <w:u w:val="single"/>
    </w:rPr>
  </w:style>
  <w:style w:type="table" w:customStyle="1" w:styleId="Mkatabulky1">
    <w:name w:val="Mřížka tabulky1"/>
    <w:basedOn w:val="Normlntabulka"/>
    <w:next w:val="Mkatabulky"/>
    <w:uiPriority w:val="59"/>
    <w:rsid w:val="006B2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7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oratore.vfn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lbld.lf1.cuni.cz/hematologie-laborator-molekularni-genetiky-zadank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laboratore.vf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lbld.lf1.cuni.cz/hematologie-laborator-molekularni-genetiky-zadanky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4ADC7-397F-4DFD-B7D1-0D2657076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VFN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Kateřina Kvasničková</dc:creator>
  <cp:lastModifiedBy>Farkačová Jana</cp:lastModifiedBy>
  <cp:revision>2</cp:revision>
  <cp:lastPrinted>2023-03-30T07:49:00Z</cp:lastPrinted>
  <dcterms:created xsi:type="dcterms:W3CDTF">2023-03-30T09:09:00Z</dcterms:created>
  <dcterms:modified xsi:type="dcterms:W3CDTF">2023-03-30T09:09:00Z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2023-03-30T07:51:12Z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ContentBits">
    <vt:lpwstr>0</vt:lpwstr>
  </property>
</Properties>
</file>